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1134"/>
        </w:tabs>
        <w:spacing w:line="300" w:lineRule="auto"/>
        <w:ind w:firstLine="1134"/>
        <w:rPr>
          <w:rFonts w:ascii="Arial" w:hAnsi="Arial" w:cs="Arial"/>
          <w:b/>
          <w:color w:val="DA0000"/>
          <w:sz w:val="22"/>
          <w:szCs w:val="22"/>
        </w:rPr>
      </w:pPr>
      <w:r>
        <w:rPr>
          <w:rFonts w:ascii="Arial" w:hAnsi="Arial" w:cs="Arial"/>
          <w:b/>
          <w:color w:val="DA2128"/>
          <w:sz w:val="22"/>
          <w:szCs w:val="22"/>
        </w:rPr>
        <w:tab/>
      </w:r>
      <w:r>
        <w:rPr>
          <w:rFonts w:ascii="Arial" w:hAnsi="Arial" w:cs="Arial"/>
          <w:b/>
          <w:color w:val="DA2128"/>
          <w:sz w:val="22"/>
          <w:szCs w:val="22"/>
        </w:rPr>
        <w:tab/>
      </w:r>
      <w:r>
        <w:rPr>
          <w:rFonts w:ascii="Arial" w:hAnsi="Arial" w:cs="Arial"/>
          <w:b/>
          <w:color w:val="DA2128"/>
          <w:sz w:val="22"/>
          <w:szCs w:val="22"/>
        </w:rPr>
        <w:tab/>
      </w:r>
      <w:r>
        <w:rPr>
          <w:rFonts w:ascii="Arial" w:hAnsi="Arial" w:cs="Arial"/>
          <w:b/>
          <w:color w:val="DA2128"/>
          <w:sz w:val="22"/>
          <w:szCs w:val="22"/>
        </w:rPr>
        <w:tab/>
      </w:r>
      <w:r>
        <w:rPr>
          <w:rFonts w:ascii="Arial" w:hAnsi="Arial" w:cs="Arial"/>
          <w:b/>
          <w:color w:val="DA2128"/>
          <w:sz w:val="22"/>
          <w:szCs w:val="22"/>
        </w:rPr>
        <w:tab/>
      </w:r>
      <w:r>
        <w:rPr>
          <w:rFonts w:ascii="Arial" w:hAnsi="Arial" w:cs="Arial"/>
          <w:b/>
          <w:color w:val="DA2128"/>
          <w:sz w:val="22"/>
          <w:szCs w:val="22"/>
        </w:rPr>
        <w:tab/>
      </w:r>
      <w:r>
        <w:rPr>
          <w:rFonts w:ascii="Arial" w:hAnsi="Arial" w:cs="Arial"/>
          <w:b/>
          <w:color w:val="DA2128"/>
          <w:sz w:val="22"/>
          <w:szCs w:val="22"/>
        </w:rPr>
        <w:tab/>
      </w:r>
      <w:r>
        <w:rPr>
          <w:rFonts w:ascii="Arial" w:hAnsi="Arial" w:cs="Arial"/>
          <w:b/>
          <w:color w:val="DA2128"/>
          <w:sz w:val="22"/>
          <w:szCs w:val="22"/>
        </w:rPr>
        <w:tab/>
      </w:r>
      <w:r>
        <w:rPr>
          <w:rFonts w:ascii="Arial" w:hAnsi="Arial" w:cs="Arial"/>
          <w:b/>
          <w:color w:val="DA2128"/>
          <w:sz w:val="22"/>
          <w:szCs w:val="22"/>
        </w:rPr>
        <w:tab/>
      </w:r>
      <w:r>
        <w:rPr>
          <w:rFonts w:ascii="Arial" w:hAnsi="Arial" w:cs="Arial"/>
          <w:b/>
          <w:color w:val="DA2128"/>
          <w:sz w:val="22"/>
          <w:szCs w:val="22"/>
        </w:rPr>
        <w:tab/>
      </w:r>
      <w:r>
        <w:rPr>
          <w:rFonts w:ascii="Arial" w:hAnsi="Arial" w:cs="Arial"/>
          <w:b/>
          <w:color w:val="DA2128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FI_MAT_121/1</w:t>
      </w:r>
    </w:p>
    <w:p>
      <w:pPr>
        <w:tabs>
          <w:tab w:val="left" w:pos="1134"/>
          <w:tab w:val="left" w:pos="1276"/>
        </w:tabs>
        <w:spacing w:line="300" w:lineRule="auto"/>
        <w:rPr>
          <w:rFonts w:ascii="Arial" w:hAnsi="Arial" w:cs="Arial"/>
          <w:bCs/>
          <w:sz w:val="22"/>
          <w:szCs w:val="22"/>
        </w:rPr>
      </w:pPr>
      <w: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>
      <w:pPr>
        <w:tabs>
          <w:tab w:val="left" w:pos="1134"/>
          <w:tab w:val="left" w:pos="1276"/>
        </w:tabs>
        <w:spacing w:line="300" w:lineRule="auto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>
      <w:pPr>
        <w:tabs>
          <w:tab w:val="left" w:pos="1134"/>
          <w:tab w:val="left" w:pos="1276"/>
        </w:tabs>
        <w:spacing w:line="300" w:lineRule="auto"/>
        <w:rPr>
          <w:rFonts w:ascii="Arial" w:hAnsi="Arial" w:cs="Arial"/>
          <w:bCs/>
          <w:sz w:val="22"/>
          <w:szCs w:val="22"/>
        </w:rPr>
      </w:pPr>
    </w:p>
    <w:p>
      <w:pPr>
        <w:tabs>
          <w:tab w:val="left" w:pos="1134"/>
          <w:tab w:val="left" w:pos="1276"/>
        </w:tabs>
        <w:spacing w:line="30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Žádost o zápis rozvodu manželství do matriky manželství ZM a vydání oddacího listu s poznámkou o rozvodu manželství</w:t>
      </w:r>
    </w:p>
    <w:p>
      <w:pPr>
        <w:spacing w:line="30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/dle § 49 a § 5 zákona č. 301//2000 Sb., o matrikách, jménu a příjmení a o změně některých souvisejících zákonů, ve znění pozdějších předpisů/</w:t>
      </w:r>
    </w:p>
    <w:p>
      <w:pPr>
        <w:spacing w:line="300" w:lineRule="auto"/>
        <w:jc w:val="center"/>
        <w:rPr>
          <w:rFonts w:ascii="Arial" w:hAnsi="Arial" w:cs="Arial"/>
          <w:sz w:val="20"/>
          <w:szCs w:val="20"/>
        </w:rPr>
      </w:pPr>
    </w:p>
    <w:p>
      <w:pPr>
        <w:spacing w:after="60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Žadatel/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ka</w:t>
      </w:r>
      <w:proofErr w:type="spellEnd"/>
    </w:p>
    <w:p>
      <w:pPr>
        <w:spacing w:after="120"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/popř. jména/ a příjmení žadatele/</w:t>
      </w:r>
      <w:proofErr w:type="spellStart"/>
      <w:r>
        <w:rPr>
          <w:rFonts w:ascii="Arial" w:hAnsi="Arial" w:cs="Arial"/>
          <w:sz w:val="20"/>
          <w:szCs w:val="20"/>
        </w:rPr>
        <w:t>lky</w:t>
      </w:r>
      <w:proofErr w:type="spellEnd"/>
      <w:r>
        <w:rPr>
          <w:rFonts w:ascii="Arial" w:hAnsi="Arial" w:cs="Arial"/>
          <w:sz w:val="20"/>
          <w:szCs w:val="20"/>
        </w:rPr>
        <w:t>: ………………………………………………………………………….</w:t>
      </w:r>
    </w:p>
    <w:p>
      <w:pPr>
        <w:spacing w:after="120"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narození: ………………………………………………………………………………......................................</w:t>
      </w:r>
    </w:p>
    <w:p>
      <w:pPr>
        <w:spacing w:after="120"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Trvalé bydliště: ………………………………………………………………………………………….…………………</w:t>
      </w:r>
    </w:p>
    <w:p>
      <w:pPr>
        <w:spacing w:after="120"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Telefonní a emailový kontakt ……………………………………………………………………….……………………</w:t>
      </w:r>
    </w:p>
    <w:p>
      <w:pPr>
        <w:spacing w:after="120"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Oprávnění k podání žádosti /příbuzenský vztah, právní zájem, plná moc/:…………………………………………</w:t>
      </w:r>
    </w:p>
    <w:p>
      <w:pPr>
        <w:spacing w:after="120"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.............................................................................................................................................................................</w:t>
      </w:r>
    </w:p>
    <w:p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Jméno a příjmení muže /</w:t>
      </w:r>
      <w:r>
        <w:rPr>
          <w:rFonts w:ascii="Arial" w:hAnsi="Arial" w:cs="Arial"/>
          <w:sz w:val="20"/>
          <w:szCs w:val="20"/>
        </w:rPr>
        <w:t>při sňatku/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…….…………………………………………………..………………………..</w:t>
      </w:r>
    </w:p>
    <w:p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a místo narození muže: …………………………………………………………………………………………..</w:t>
      </w:r>
    </w:p>
    <w:p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b/>
          <w:sz w:val="20"/>
          <w:szCs w:val="20"/>
        </w:rPr>
        <w:t xml:space="preserve">méno a příjmení ženy </w:t>
      </w:r>
      <w:r>
        <w:rPr>
          <w:rFonts w:ascii="Arial" w:hAnsi="Arial" w:cs="Arial"/>
          <w:sz w:val="20"/>
          <w:szCs w:val="20"/>
        </w:rPr>
        <w:t>/při sňatku</w:t>
      </w:r>
      <w:r>
        <w:rPr>
          <w:rFonts w:ascii="Arial" w:hAnsi="Arial" w:cs="Arial"/>
          <w:b/>
          <w:sz w:val="20"/>
          <w:szCs w:val="20"/>
        </w:rPr>
        <w:t xml:space="preserve">/: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a místo narození ženy: …………………………………………………………………………………………...</w:t>
      </w:r>
    </w:p>
    <w:p>
      <w:pPr>
        <w:spacing w:line="48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Datum  a místo sňatku </w:t>
      </w:r>
      <w:r>
        <w:rPr>
          <w:rFonts w:ascii="Arial" w:hAnsi="Arial" w:cs="Arial"/>
          <w:sz w:val="20"/>
          <w:szCs w:val="20"/>
          <w:u w:val="single"/>
        </w:rPr>
        <w:t>/město a stát/</w:t>
      </w:r>
      <w:r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>.........………………………………………………………………..…………</w:t>
      </w:r>
    </w:p>
    <w:p>
      <w:pPr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Žádám o zápis rozvodu manželství do matriky manželství vedené Matričním úřadem, Úřadu městské části města Brna, Brno-střed.  </w:t>
      </w:r>
    </w:p>
    <w:p>
      <w:pPr>
        <w:spacing w:line="240" w:lineRule="atLeast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Manželství bylo zrušeno  rozsudkem ………...........................................…….. v …………….…………………..,  </w:t>
      </w:r>
    </w:p>
    <w:p>
      <w:pPr>
        <w:spacing w:line="240" w:lineRule="atLeast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/název soudu/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ab/>
        <w:t>/město a stát/</w:t>
      </w:r>
    </w:p>
    <w:p>
      <w:pPr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dne…………………., č.j. …………...……………………….,  který nabyl právní moci dne ……………….……</w:t>
      </w:r>
    </w:p>
    <w:p>
      <w:pPr>
        <w:pBdr>
          <w:top w:val="single" w:sz="4" w:space="1" w:color="auto"/>
        </w:pBdr>
        <w:spacing w:line="48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>
      <w:pPr>
        <w:spacing w:line="30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žádosti přikládám</w:t>
      </w:r>
      <w:r>
        <w:rPr>
          <w:rFonts w:ascii="Arial" w:hAnsi="Arial" w:cs="Arial"/>
          <w:sz w:val="20"/>
          <w:szCs w:val="20"/>
        </w:rPr>
        <w:t>:</w:t>
      </w:r>
    </w:p>
    <w:p>
      <w:pPr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 českého oddacího listu nebo prohlašuji, že originál českého  oddacího  listu  nevlastním z důvodu: ……………………………………………………………………………………………………………………………...</w:t>
      </w:r>
    </w:p>
    <w:p>
      <w:pPr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veřejné listiny o  rozvodu  manželství (uveďte jejich výčet) – doporučené přílohy uvedeny na str. 3 žádosti</w:t>
      </w:r>
    </w:p>
    <w:p>
      <w:pPr>
        <w:spacing w:line="48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u w:val="single"/>
        </w:rPr>
        <w:t>………………………………………………………………………………………………………………………………</w:t>
      </w:r>
    </w:p>
    <w:p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Poučení: </w:t>
      </w:r>
    </w:p>
    <w:p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Problematika zápisu rozhodnutí o rozvodu je poměrně složitá  a velmi individuální, když jaké listiny mají být  předloženy k zápisu rozvodu do matriční knihy se posuzuje  podle </w:t>
      </w:r>
    </w:p>
    <w:p>
      <w:pPr>
        <w:pStyle w:val="Odstavecseseznamem"/>
        <w:numPr>
          <w:ilvl w:val="0"/>
          <w:numId w:val="8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data  rozvodu,</w:t>
      </w:r>
    </w:p>
    <w:p>
      <w:pPr>
        <w:pStyle w:val="Odstavecseseznamem"/>
        <w:numPr>
          <w:ilvl w:val="0"/>
          <w:numId w:val="8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státu, ve kterém k rozvodu došlo,</w:t>
      </w:r>
    </w:p>
    <w:p>
      <w:pPr>
        <w:pStyle w:val="Odstavecseseznamem"/>
        <w:numPr>
          <w:ilvl w:val="0"/>
          <w:numId w:val="8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způsobu, jakým bylo manželství rozvedeno,</w:t>
      </w:r>
    </w:p>
    <w:p>
      <w:pPr>
        <w:pStyle w:val="Odstavecseseznamem"/>
        <w:numPr>
          <w:ilvl w:val="0"/>
          <w:numId w:val="8"/>
        </w:num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 občanství, které měli  v době rozvodu rozvádějící se manželé.</w:t>
      </w:r>
    </w:p>
    <w:p>
      <w:pPr>
        <w:pStyle w:val="Odstavecseseznamem"/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</w:p>
    <w:p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Doporučujeme,  proto  před odesláním žádosti konzultovat zasílané doklady s kterýmkoliv matričním úřadem na území České republiky, českým zastupitelským úřadem v zahraničí,  případně přímo s pracovnicemi Matričního úřadu, Oddělení zvláštní matriky,  Brno-střed ( kontakty  naleznete na webu: </w:t>
      </w:r>
      <w:hyperlink r:id="rId8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www.brno-stred.cz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) . Předejdete tak případným nadbytečným nákladům na zajištění překladů a ověření cizích veřejných listin. </w:t>
      </w:r>
    </w:p>
    <w:p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Uznávání rozhodnutí a cizích veřejných listin o rozvodu manželství vydaných orgány cizího státu je upraveno právními předpisy Evropské unie, mezinárodními  smlouvami a  vnitrostátními právními předpisy. Před vnitrostátními předpisy mají přitom přednost právní předpisy Evropské unie a mezinárodní smlouvy (dvoustranné i vícestranné). Až ve věcech, na které tyto prameny práva nedopadají, se použije zákon č.  91/2012 Sb., o mezinárodním právu soukromém, ve znění pozdějších předpisů (dále jen zákon o mezinárodním právu soukromém). V celé řadě případů je proto uznání cizího rozhodnutí v České republice automatické a není třeba zvláštního rozhodnutí o uznání vydané Nejvyšším soudem České republiky.</w:t>
      </w:r>
    </w:p>
    <w:p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Nejvyšší soud České republiky na základě ustanovení § 51 a § 55 zákona o mezinárodním právu soukromém,  rozhoduje pouze o uznání pravomocných cizích rozhodnutí ve věcech rozvodu manželství, zákonného odloučení, prohlášení manželství za neplatné a určení, zda tu manželství je či není,  byl-li alespoň jeden z účastníků řízení pouze  státním občanem České republiky. Tento postup se však týká pouze rozhodnutí, na která nedopadá automatický režim uznání ve smyslu nařízení Brusel II bis případně Brusel II </w:t>
      </w:r>
      <w:proofErr w:type="spellStart"/>
      <w:r>
        <w:rPr>
          <w:rFonts w:ascii="Arial" w:hAnsi="Arial" w:cs="Arial"/>
          <w:sz w:val="20"/>
          <w:szCs w:val="20"/>
        </w:rPr>
        <w:t>ter</w:t>
      </w:r>
      <w:proofErr w:type="spellEnd"/>
      <w:r>
        <w:rPr>
          <w:rFonts w:ascii="Arial" w:hAnsi="Arial" w:cs="Arial"/>
          <w:sz w:val="20"/>
          <w:szCs w:val="20"/>
        </w:rPr>
        <w:t>, případně automatický režim uznávání dle mnohostranných či dvoustranných mezinárodních smluv.</w:t>
      </w:r>
    </w:p>
    <w:p>
      <w:pPr>
        <w:spacing w:line="300" w:lineRule="auto"/>
        <w:jc w:val="both"/>
        <w:rPr>
          <w:rStyle w:val="Hypertextovodkaz"/>
          <w:rFonts w:ascii="Arial" w:hAnsi="Arial" w:cs="Arial"/>
          <w:bCs/>
          <w:color w:val="000000" w:themeColor="text1"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</w:rPr>
        <w:t xml:space="preserve">Další informace k uznávání cizích rozhodnutí v České republice jsou pak dostupné na webu Nejvyššího soudu České republiky  </w:t>
      </w:r>
      <w:hyperlink r:id="rId9" w:history="1">
        <w:r>
          <w:rPr>
            <w:rStyle w:val="Hypertextovodkaz"/>
            <w:rFonts w:ascii="Arial" w:hAnsi="Arial" w:cs="Arial"/>
            <w:bCs/>
            <w:sz w:val="20"/>
            <w:szCs w:val="20"/>
          </w:rPr>
          <w:t>www.nsoud.cz</w:t>
        </w:r>
      </w:hyperlink>
      <w:r>
        <w:rPr>
          <w:rStyle w:val="Hypertextovodkaz"/>
          <w:rFonts w:ascii="Arial" w:hAnsi="Arial" w:cs="Arial"/>
          <w:bCs/>
          <w:sz w:val="20"/>
          <w:szCs w:val="20"/>
        </w:rPr>
        <w:t>,</w:t>
      </w:r>
      <w:r>
        <w:rPr>
          <w:rStyle w:val="Hypertextovodkaz"/>
          <w:rFonts w:ascii="Arial" w:hAnsi="Arial" w:cs="Arial"/>
          <w:bCs/>
          <w:color w:val="000000" w:themeColor="text1"/>
          <w:sz w:val="20"/>
          <w:szCs w:val="20"/>
          <w:u w:val="none"/>
        </w:rPr>
        <w:t xml:space="preserve"> v sekci „rozhodovací činnost“.</w:t>
      </w:r>
    </w:p>
    <w:p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Hypertextovodkaz"/>
          <w:rFonts w:ascii="Arial" w:hAnsi="Arial" w:cs="Arial"/>
          <w:bCs/>
          <w:sz w:val="20"/>
          <w:szCs w:val="20"/>
        </w:rPr>
        <w:t xml:space="preserve"> </w:t>
      </w:r>
    </w:p>
    <w:p>
      <w:pPr>
        <w:pStyle w:val="CSS-p-MsoNormal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Doklady  vydané orgány cizího státu mají důkazní moc veřejných listin v  České republice, pokud jsou opatřeny předepsanými ověřeními dle ustanovení § 57 zákona   č. 301/2000 Sb., o  matrikách, jménu a příjmení a o změně některých souvisejících zákonů, ve znění pozdějších předpisů ( dále jen zákon o matrikách).</w:t>
      </w:r>
    </w:p>
    <w:p>
      <w:pPr>
        <w:pStyle w:val="CSS-p-MsoNormal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 znamená, že cizí veřejné  listiny ověří vyšší orgány příslušného státu  a následně  jsou </w:t>
      </w:r>
      <w:r>
        <w:rPr>
          <w:rFonts w:ascii="Arial" w:hAnsi="Arial" w:cs="Arial"/>
          <w:b/>
          <w:bCs/>
          <w:sz w:val="20"/>
          <w:szCs w:val="20"/>
        </w:rPr>
        <w:t xml:space="preserve"> legalizovány</w:t>
      </w:r>
      <w:r>
        <w:rPr>
          <w:rFonts w:ascii="Arial" w:hAnsi="Arial" w:cs="Arial"/>
          <w:sz w:val="20"/>
          <w:szCs w:val="20"/>
        </w:rPr>
        <w:t xml:space="preserve"> Českým zastupitelským úřadem v tom určitém státě. Pokud doklady  vydá  zastupitelský úřad cizího státu v České republice, musí být  tyto doklady v některých případech  ověřeny Ministerstvem zahraničních věcí ČR v Praze. U některých  států je podle mezinárodní úmluvy možné nahradit legalizaci dokladů ověřovací doložkou, </w:t>
      </w:r>
      <w:proofErr w:type="spellStart"/>
      <w:r>
        <w:rPr>
          <w:rFonts w:ascii="Arial" w:hAnsi="Arial" w:cs="Arial"/>
          <w:sz w:val="20"/>
          <w:szCs w:val="20"/>
        </w:rPr>
        <w:t>tzv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"APOSTILLE"</w:t>
      </w:r>
      <w:r>
        <w:rPr>
          <w:rFonts w:ascii="Arial" w:hAnsi="Arial" w:cs="Arial"/>
          <w:sz w:val="20"/>
          <w:szCs w:val="20"/>
        </w:rPr>
        <w:t>. Žádné z výše uvedených  ověření není nutné v případech, kdy byla cizí veřejná listina vydána ve státě, se kterým uzavřela Česká republika dvoustranná  smlouvu o právní pomoci případně ve státě, který je členským státem Evropské unie. </w:t>
      </w:r>
    </w:p>
    <w:p>
      <w:pPr>
        <w:pStyle w:val="CSS-p-MsoNormal"/>
        <w:spacing w:line="30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CSS-p-MsoNormal"/>
        <w:spacing w:line="300" w:lineRule="auto"/>
        <w:jc w:val="both"/>
        <w:rPr>
          <w:rFonts w:ascii="Arial" w:hAnsi="Arial" w:cs="Arial"/>
          <w:color w:val="4D4D4D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</w:rPr>
        <w:t xml:space="preserve">Všechny  předkládané cizí veřejné listiny musí být nejen opatřeny příslušnými ověřeními (viz. výše), ale  musí být dle ustanovení  § 57 zákona o matrikách  též přeloženy do českého jazyka,  </w:t>
      </w:r>
      <w:r>
        <w:rPr>
          <w:rFonts w:ascii="Arial" w:hAnsi="Arial" w:cs="Arial"/>
          <w:sz w:val="20"/>
          <w:szCs w:val="20"/>
        </w:rPr>
        <w:t xml:space="preserve"> a  to soudním </w:t>
      </w:r>
      <w:r>
        <w:rPr>
          <w:rFonts w:ascii="Arial" w:hAnsi="Arial" w:cs="Arial"/>
          <w:sz w:val="20"/>
          <w:szCs w:val="20"/>
        </w:rPr>
        <w:lastRenderedPageBreak/>
        <w:t>překladatelem  dle zákona č. 354/2019 Sb., o soudních tlumočnících a soudních překladatelích, ve znění pozdějších  předpisů.</w:t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 Doklady vydané v členských  státech Evropské unie mohou být opatřeny vícejazyčným standartním formulářem v českém jazyce, který nahrazuje úřední překlad do českého jazyka, případně opatřeny úředním překladem z členského státu Evropské unie.</w:t>
      </w:r>
    </w:p>
    <w:p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Možné přílohy:</w:t>
      </w:r>
    </w:p>
    <w:p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český oddací list</w:t>
      </w:r>
    </w:p>
    <w:p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rozhodnutí o rozvodu manželství</w:t>
      </w:r>
    </w:p>
    <w:p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uznávací rozsudek Nejvyššího soudu České republiky</w:t>
      </w:r>
    </w:p>
    <w:p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 osvědčení podle čl. 39 Nařízení Brusel II bis</w:t>
      </w:r>
    </w:p>
    <w:p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osvědčení podle čl. 36  Nařízení Brusel II </w:t>
      </w:r>
      <w:proofErr w:type="spellStart"/>
      <w:r>
        <w:rPr>
          <w:rFonts w:ascii="Arial" w:hAnsi="Arial" w:cs="Arial"/>
          <w:bCs/>
          <w:sz w:val="20"/>
          <w:szCs w:val="20"/>
        </w:rPr>
        <w:t>ter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</w:p>
    <w:p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6. doklad o cizím státním občanství obou manželů v době rozvodu </w:t>
      </w:r>
    </w:p>
    <w:p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 cizozemské veřejné listiny prokazující tzv. přátelský rozvod dohodou v zahraničí</w:t>
      </w:r>
    </w:p>
    <w:p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8. další  cizozemské veřejné listiny prokazující rozvod manželství v cizině  ve specifických případech  </w:t>
      </w:r>
    </w:p>
    <w:p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</w:p>
    <w:p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Žádost včetně příloh (</w:t>
      </w:r>
      <w:r>
        <w:rPr>
          <w:rFonts w:ascii="Arial" w:hAnsi="Arial" w:cs="Arial"/>
          <w:bCs/>
          <w:sz w:val="20"/>
          <w:szCs w:val="20"/>
          <w:u w:val="single"/>
        </w:rPr>
        <w:t>upozorňujeme, že tyto se nevrací</w:t>
      </w:r>
      <w:r>
        <w:rPr>
          <w:rFonts w:ascii="Arial" w:hAnsi="Arial" w:cs="Arial"/>
          <w:bCs/>
          <w:sz w:val="20"/>
          <w:szCs w:val="20"/>
        </w:rPr>
        <w:t>) zašlete na adresu: ÚMČ Brno-střed, Matriční úřad, Dominikánská 2, 601 69 Brno, případně podejte osobě v době úředních hodin Matričního úřadu pondělí a středa 8.00-17.00) na pracovišti Matričního úřadu s adresou Nádražní 4, Brno.</w:t>
      </w:r>
    </w:p>
    <w:p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Oddací list s poznámkou o rozvodu manželství -  vyzvednu:  osobně - zaslat poštou na adresu: </w:t>
      </w:r>
    </w:p>
    <w:p>
      <w:pPr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………………….……………………………………………………………………………………………………………..………………..…...</w:t>
      </w:r>
    </w:p>
    <w:p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si vědom/a, že den  podání této žádosti je dnem zahájení řízení o žádosti.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Sdělujeme Vám, že městská část Brno-střed přijala </w:t>
      </w:r>
      <w:r>
        <w:rPr>
          <w:rFonts w:ascii="Arial" w:eastAsia="Calibri" w:hAnsi="Arial" w:cs="Arial"/>
          <w:b/>
          <w:sz w:val="20"/>
          <w:szCs w:val="20"/>
          <w:shd w:val="clear" w:color="auto" w:fill="FFFFFF"/>
        </w:rPr>
        <w:t>Zásady ochrany osobních údajů,</w:t>
      </w:r>
      <w:r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které naleznete na webových stránkách MČ BS na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</w:rPr>
          <w:t>www.brno-stred.cz/urad-mc/zasady-ochrany-osobnich-udaju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>, kde se dočtete více o zpracování osobních údajů a Vašich právech.</w:t>
      </w:r>
    </w:p>
    <w:p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00" w:lineRule="auto"/>
        <w:jc w:val="both"/>
        <w:rPr>
          <w:rFonts w:ascii="Arial" w:hAnsi="Arial" w:cs="Arial"/>
          <w:bCs/>
          <w:i/>
          <w:iCs/>
          <w:color w:val="0000FF"/>
          <w:sz w:val="20"/>
          <w:szCs w:val="20"/>
          <w:u w:val="single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…………… dne ………………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……………….………………………………                                                                                                      </w:t>
      </w:r>
    </w:p>
    <w:p>
      <w:pPr>
        <w:ind w:left="5672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žadatele/</w:t>
      </w:r>
      <w:proofErr w:type="spellStart"/>
      <w:r>
        <w:rPr>
          <w:rFonts w:ascii="Arial" w:hAnsi="Arial" w:cs="Arial"/>
          <w:sz w:val="20"/>
          <w:szCs w:val="20"/>
        </w:rPr>
        <w:t>lky</w:t>
      </w:r>
      <w:proofErr w:type="spellEnd"/>
    </w:p>
    <w:p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Matriční doklad převzat  žadatelem/</w:t>
      </w:r>
      <w:proofErr w:type="spellStart"/>
      <w:r>
        <w:rPr>
          <w:rFonts w:ascii="Arial" w:hAnsi="Arial" w:cs="Arial"/>
          <w:sz w:val="20"/>
          <w:szCs w:val="20"/>
        </w:rPr>
        <w:t>lkou</w:t>
      </w:r>
      <w:proofErr w:type="spellEnd"/>
      <w:r>
        <w:rPr>
          <w:rFonts w:ascii="Arial" w:hAnsi="Arial" w:cs="Arial"/>
          <w:sz w:val="20"/>
          <w:szCs w:val="20"/>
        </w:rPr>
        <w:t xml:space="preserve"> dne: ……….….……………………………………..…............................ </w:t>
      </w:r>
    </w:p>
    <w:p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ověřena dle: ….………….……………………...……………………………………………………………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  <w:t xml:space="preserve">                                  /druh a číslo dokladu totožnosti, vydán kde, kým, platnost/  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Potvrzení převzetí</w:t>
      </w:r>
      <w:r>
        <w:rPr>
          <w:rFonts w:ascii="Arial" w:hAnsi="Arial" w:cs="Arial"/>
          <w:sz w:val="20"/>
          <w:szCs w:val="20"/>
        </w:rPr>
        <w:t>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…………………………………..…….                      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ab/>
        <w:t xml:space="preserve"> ………………………………………</w:t>
      </w:r>
    </w:p>
    <w:p>
      <w:pPr>
        <w:spacing w:line="300" w:lineRule="auto"/>
        <w:jc w:val="both"/>
        <w:rPr>
          <w:rFonts w:ascii="Arial" w:hAnsi="Arial" w:cs="Arial"/>
          <w:bCs/>
          <w:i/>
          <w:iCs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podpis přebírající/ho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podpis  matrikářky</w:t>
      </w: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cs-CZ"/>
      </w:rPr>
      <w:id w:val="-601416807"/>
      <w:docPartObj>
        <w:docPartGallery w:val="Page Numbers (Bottom of Page)"/>
        <w:docPartUnique/>
      </w:docPartObj>
    </w:sdtPr>
    <w:sdtEndPr>
      <w:rPr>
        <w:rFonts w:ascii="Arial" w:eastAsia="Calibri" w:hAnsi="Arial" w:cs="Arial"/>
        <w:b/>
        <w:color w:val="DA0000"/>
        <w:sz w:val="18"/>
        <w:szCs w:val="20"/>
        <w:lang w:eastAsia="en-US"/>
      </w:rPr>
    </w:sdtEndPr>
    <w:sdtContent>
      <w:sdt>
        <w:sdtPr>
          <w:rPr>
            <w:rFonts w:ascii="Times New Roman" w:eastAsia="Times New Roman" w:hAnsi="Times New Roman" w:cs="Times New Roman"/>
            <w:b w:val="0"/>
            <w:color w:val="auto"/>
            <w:sz w:val="16"/>
            <w:szCs w:val="16"/>
            <w:lang w:eastAsia="cs-CZ"/>
          </w:rPr>
          <w:id w:val="897332443"/>
          <w:docPartObj>
            <w:docPartGallery w:val="Page Numbers (Bottom of Page)"/>
            <w:docPartUnique/>
          </w:docPartObj>
        </w:sdtPr>
        <w:sdtEndPr>
          <w:rPr>
            <w:rFonts w:ascii="Arial" w:eastAsia="Calibri" w:hAnsi="Arial" w:cs="Arial"/>
            <w:b/>
            <w:color w:val="DA0000"/>
            <w:lang w:eastAsia="en-US"/>
          </w:rPr>
        </w:sdtEndPr>
        <w:sdtContent>
          <w:p>
            <w:pPr>
              <w:pStyle w:val="Stylpaticka"/>
              <w:spacing w:before="0" w:after="0" w:line="276" w:lineRule="auto"/>
              <w:jc w:val="left"/>
              <w:rPr>
                <w:b w:val="0"/>
                <w:color w:val="auto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67945</wp:posOffset>
                  </wp:positionV>
                  <wp:extent cx="1092967" cy="285901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nak_brno_barva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67" cy="285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 w:val="0"/>
                <w:color w:val="auto"/>
                <w:sz w:val="16"/>
                <w:szCs w:val="16"/>
              </w:rPr>
              <w:t xml:space="preserve">Dominikánská 2 </w:t>
            </w:r>
            <w:r>
              <w:rPr>
                <w:b w:val="0"/>
                <w:color w:val="FF0000"/>
                <w:sz w:val="16"/>
                <w:szCs w:val="16"/>
              </w:rPr>
              <w:t>|</w:t>
            </w:r>
            <w:r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color w:val="auto"/>
                <w:sz w:val="16"/>
                <w:szCs w:val="16"/>
              </w:rPr>
              <w:t>601 69 Brno</w:t>
            </w:r>
            <w:r>
              <w:rPr>
                <w:b w:val="0"/>
                <w:color w:val="auto"/>
                <w:sz w:val="16"/>
                <w:szCs w:val="16"/>
              </w:rPr>
              <w:tab/>
            </w:r>
            <w:r>
              <w:rPr>
                <w:b w:val="0"/>
                <w:color w:val="auto"/>
                <w:sz w:val="16"/>
                <w:szCs w:val="16"/>
              </w:rPr>
              <w:tab/>
            </w:r>
            <w:r>
              <w:rPr>
                <w:b w:val="0"/>
                <w:color w:val="auto"/>
                <w:sz w:val="16"/>
                <w:szCs w:val="16"/>
              </w:rPr>
              <w:tab/>
              <w:t>IČO: 44992785</w:t>
            </w:r>
          </w:p>
          <w:p>
            <w:pPr>
              <w:pStyle w:val="Stylpaticka"/>
              <w:spacing w:before="0" w:after="0" w:line="276" w:lineRule="auto"/>
              <w:jc w:val="left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pracoviště: Nádražní 4</w:t>
            </w:r>
            <w:r>
              <w:rPr>
                <w:b w:val="0"/>
                <w:color w:val="auto"/>
                <w:sz w:val="16"/>
                <w:szCs w:val="16"/>
              </w:rPr>
              <w:tab/>
            </w:r>
            <w:r>
              <w:rPr>
                <w:b w:val="0"/>
                <w:color w:val="auto"/>
                <w:sz w:val="16"/>
                <w:szCs w:val="16"/>
              </w:rPr>
              <w:tab/>
            </w:r>
            <w:r>
              <w:rPr>
                <w:b w:val="0"/>
                <w:color w:val="auto"/>
                <w:sz w:val="16"/>
                <w:szCs w:val="16"/>
              </w:rPr>
              <w:tab/>
            </w:r>
            <w:r>
              <w:rPr>
                <w:b w:val="0"/>
                <w:color w:val="auto"/>
                <w:sz w:val="16"/>
                <w:szCs w:val="16"/>
              </w:rPr>
              <w:tab/>
              <w:t>ID datové schránky: qykbwe7</w:t>
            </w:r>
          </w:p>
          <w:p>
            <w:pPr>
              <w:pStyle w:val="Stylpaticka"/>
              <w:spacing w:before="0" w:after="0" w:line="276" w:lineRule="auto"/>
              <w:jc w:val="left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www.brno-stred.cz</w:t>
            </w:r>
            <w:r>
              <w:rPr>
                <w:b w:val="0"/>
                <w:color w:val="auto"/>
                <w:sz w:val="16"/>
                <w:szCs w:val="16"/>
              </w:rPr>
              <w:tab/>
            </w:r>
            <w:r>
              <w:rPr>
                <w:b w:val="0"/>
                <w:color w:val="auto"/>
                <w:sz w:val="16"/>
                <w:szCs w:val="16"/>
              </w:rPr>
              <w:tab/>
            </w:r>
            <w:r>
              <w:rPr>
                <w:b w:val="0"/>
                <w:color w:val="auto"/>
                <w:sz w:val="16"/>
                <w:szCs w:val="16"/>
              </w:rPr>
              <w:tab/>
            </w:r>
            <w:r>
              <w:rPr>
                <w:b w:val="0"/>
                <w:color w:val="auto"/>
                <w:sz w:val="16"/>
                <w:szCs w:val="16"/>
              </w:rPr>
              <w:tab/>
            </w:r>
            <w:r>
              <w:rPr>
                <w:b w:val="0"/>
                <w:color w:val="auto"/>
                <w:sz w:val="16"/>
                <w:szCs w:val="16"/>
              </w:rPr>
              <w:tab/>
            </w:r>
          </w:p>
          <w:p>
            <w:pPr>
              <w:pStyle w:val="Stylpaticka"/>
              <w:spacing w:before="0" w:after="0"/>
              <w:rPr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fldChar w:fldCharType="begin"/>
            </w:r>
            <w:r>
              <w:rPr>
                <w:b w:val="0"/>
                <w:color w:val="auto"/>
                <w:sz w:val="16"/>
                <w:szCs w:val="16"/>
              </w:rPr>
              <w:instrText>PAGE   \* MERGEFORMAT</w:instrText>
            </w:r>
            <w:r>
              <w:rPr>
                <w:b w:val="0"/>
                <w:color w:val="auto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color w:val="auto"/>
                <w:sz w:val="16"/>
                <w:szCs w:val="16"/>
              </w:rPr>
              <w:t>3</w:t>
            </w:r>
            <w:r>
              <w:rPr>
                <w:b w:val="0"/>
                <w:color w:val="auto"/>
                <w:sz w:val="16"/>
                <w:szCs w:val="16"/>
              </w:rPr>
              <w:fldChar w:fldCharType="end"/>
            </w:r>
            <w:r>
              <w:rPr>
                <w:b w:val="0"/>
                <w:color w:val="auto"/>
                <w:sz w:val="16"/>
                <w:szCs w:val="16"/>
              </w:rPr>
              <w:t>/</w:t>
            </w:r>
            <w:r>
              <w:rPr>
                <w:b w:val="0"/>
                <w:color w:val="auto"/>
                <w:sz w:val="16"/>
                <w:szCs w:val="16"/>
              </w:rPr>
              <w:fldChar w:fldCharType="begin"/>
            </w:r>
            <w:r>
              <w:rPr>
                <w:b w:val="0"/>
                <w:color w:val="auto"/>
                <w:sz w:val="16"/>
                <w:szCs w:val="16"/>
              </w:rPr>
              <w:instrText>NUMPAGES  \* Arabic  \* MERGEFORMAT</w:instrText>
            </w:r>
            <w:r>
              <w:rPr>
                <w:b w:val="0"/>
                <w:color w:val="auto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color w:val="auto"/>
                <w:sz w:val="16"/>
                <w:szCs w:val="16"/>
              </w:rPr>
              <w:t>3</w:t>
            </w:r>
            <w:r>
              <w:rPr>
                <w:b w:val="0"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rPr>
        <w:sz w:val="20"/>
        <w:szCs w:val="20"/>
      </w:rPr>
    </w:pPr>
    <w:r>
      <w:rPr>
        <w:sz w:val="20"/>
        <w:szCs w:val="20"/>
      </w:rPr>
      <w:t>1 z 1</w:t>
    </w:r>
    <w:r>
      <w:rPr>
        <w:sz w:val="20"/>
        <w:szCs w:val="20"/>
      </w:rPr>
      <w:tab/>
      <w:t>Zápis o provedeném výběru dodavatele</w:t>
    </w:r>
    <w:r>
      <w:rPr>
        <w:sz w:val="20"/>
        <w:szCs w:val="20"/>
      </w:rPr>
      <w:tab/>
      <w:t>FI_OPO_27/2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272"/>
    <w:multiLevelType w:val="hybridMultilevel"/>
    <w:tmpl w:val="085AD7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E4F38"/>
    <w:multiLevelType w:val="hybridMultilevel"/>
    <w:tmpl w:val="4B6A6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76AA"/>
    <w:multiLevelType w:val="hybridMultilevel"/>
    <w:tmpl w:val="085AD7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B7F39"/>
    <w:multiLevelType w:val="hybridMultilevel"/>
    <w:tmpl w:val="1E38ADE4"/>
    <w:lvl w:ilvl="0" w:tplc="B20286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95372"/>
    <w:multiLevelType w:val="hybridMultilevel"/>
    <w:tmpl w:val="91F269DC"/>
    <w:lvl w:ilvl="0" w:tplc="D5468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51BEE"/>
    <w:multiLevelType w:val="hybridMultilevel"/>
    <w:tmpl w:val="0E3ED704"/>
    <w:lvl w:ilvl="0" w:tplc="8DBE3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87DD0"/>
    <w:multiLevelType w:val="hybridMultilevel"/>
    <w:tmpl w:val="175A2832"/>
    <w:lvl w:ilvl="0" w:tplc="6F3233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450A9"/>
    <w:multiLevelType w:val="hybridMultilevel"/>
    <w:tmpl w:val="CB7AAE04"/>
    <w:lvl w:ilvl="0" w:tplc="47D632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88C8C2DC-777A-447A-A9B9-9FB1FDFB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Stylpaticka">
    <w:name w:val="Stylpaticka"/>
    <w:basedOn w:val="Normln"/>
    <w:link w:val="StylpatickaChar"/>
    <w:qFormat/>
    <w:pPr>
      <w:pBdr>
        <w:top w:val="single" w:sz="4" w:space="6" w:color="FF0000"/>
      </w:pBdr>
      <w:spacing w:before="200" w:after="200"/>
      <w:jc w:val="center"/>
    </w:pPr>
    <w:rPr>
      <w:rFonts w:ascii="Arial" w:eastAsia="Calibri" w:hAnsi="Arial" w:cs="Arial"/>
      <w:b/>
      <w:color w:val="DA0000"/>
      <w:sz w:val="18"/>
      <w:szCs w:val="20"/>
      <w:lang w:eastAsia="en-US"/>
    </w:rPr>
  </w:style>
  <w:style w:type="character" w:customStyle="1" w:styleId="StylpatickaChar">
    <w:name w:val="Stylpaticka Char"/>
    <w:basedOn w:val="Standardnpsmoodstavce"/>
    <w:link w:val="Stylpaticka"/>
    <w:rPr>
      <w:rFonts w:ascii="Arial" w:eastAsia="Calibri" w:hAnsi="Arial" w:cs="Arial"/>
      <w:b/>
      <w:color w:val="DA0000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mbodvolnadpis">
    <w:name w:val="mmb_odvol_nadpis"/>
    <w:basedOn w:val="Normln"/>
    <w:link w:val="mmbodvolnadpisChar"/>
    <w:qFormat/>
    <w:pPr>
      <w:spacing w:line="300" w:lineRule="auto"/>
      <w:jc w:val="both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paragraph" w:customStyle="1" w:styleId="mmbodvoltext">
    <w:name w:val="mmb_odvol_text"/>
    <w:basedOn w:val="mmbodvolnadpis"/>
    <w:link w:val="mmbodvoltextChar"/>
    <w:qFormat/>
    <w:rPr>
      <w:b w:val="0"/>
      <w:bCs w:val="0"/>
      <w:sz w:val="18"/>
      <w:szCs w:val="18"/>
    </w:rPr>
  </w:style>
  <w:style w:type="character" w:customStyle="1" w:styleId="mmbodvolnadpisChar">
    <w:name w:val="mmb_odvol_nadpis Char"/>
    <w:basedOn w:val="Standardnpsmoodstavce"/>
    <w:link w:val="mmbodvolnadpis"/>
    <w:rPr>
      <w:rFonts w:ascii="Arial" w:hAnsi="Arial" w:cs="Arial"/>
      <w:b/>
      <w:bCs/>
      <w:sz w:val="16"/>
      <w:szCs w:val="16"/>
    </w:rPr>
  </w:style>
  <w:style w:type="character" w:customStyle="1" w:styleId="mmbodvoltextChar">
    <w:name w:val="mmb_odvol_text Char"/>
    <w:basedOn w:val="mmbodvolnadpisChar"/>
    <w:link w:val="mmbodvoltext"/>
    <w:rPr>
      <w:rFonts w:ascii="Arial" w:hAnsi="Arial" w:cs="Arial"/>
      <w:b w:val="0"/>
      <w:bCs w:val="0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CSS-p-MsoNormal">
    <w:name w:val="CSS-p-MsoNormal"/>
    <w:basedOn w:val="Normln"/>
    <w:uiPriority w:val="9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no-stred.cz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rno-stred.cz/urad-mc/zasady-ochrany-osobnich-udaj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soud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</w:style>
  <w:style w:type="paragraph" w:customStyle="1" w:styleId="B669E39D77104456AACD9ABA7E2E76CC">
    <w:name w:val="B669E39D77104456AACD9ABA7E2E76CC"/>
  </w:style>
  <w:style w:type="paragraph" w:customStyle="1" w:styleId="212B02F4BA5F429D8822ED9359D3317E">
    <w:name w:val="212B02F4BA5F429D8822ED9359D3317E"/>
  </w:style>
  <w:style w:type="paragraph" w:customStyle="1" w:styleId="7E71BAEC4162440688E1CD5847F05708">
    <w:name w:val="7E71BAEC4162440688E1CD5847F05708"/>
  </w:style>
  <w:style w:type="paragraph" w:customStyle="1" w:styleId="40B1EC9DEC0C43B29ECB59EC6E1C075C">
    <w:name w:val="40B1EC9DEC0C43B29ECB59EC6E1C075C"/>
  </w:style>
  <w:style w:type="paragraph" w:customStyle="1" w:styleId="DFB2B075FB5340CF8B667C27F604BF15">
    <w:name w:val="DFB2B075FB5340CF8B667C27F604BF15"/>
  </w:style>
  <w:style w:type="paragraph" w:customStyle="1" w:styleId="0C0DE461398042F68ACBF595E396DE77">
    <w:name w:val="0C0DE461398042F68ACBF595E396DE77"/>
  </w:style>
  <w:style w:type="paragraph" w:customStyle="1" w:styleId="4E8C7CCE281148CDA19E21FFF57103E4">
    <w:name w:val="4E8C7CCE281148CDA19E21FFF57103E4"/>
  </w:style>
  <w:style w:type="paragraph" w:customStyle="1" w:styleId="4B94F4BC28ED4987A76AC07B0BE229EA">
    <w:name w:val="4B94F4BC28ED4987A76AC07B0BE229EA"/>
  </w:style>
  <w:style w:type="paragraph" w:customStyle="1" w:styleId="ECBFD037A0A649598A3C512339D25531">
    <w:name w:val="ECBFD037A0A649598A3C512339D25531"/>
  </w:style>
  <w:style w:type="paragraph" w:customStyle="1" w:styleId="72D299A55FE240D4928707AF36628DC0">
    <w:name w:val="72D299A55FE240D4928707AF36628DC0"/>
  </w:style>
  <w:style w:type="paragraph" w:customStyle="1" w:styleId="A4D6D31193A94A3A83BD6B839BA55E55">
    <w:name w:val="A4D6D31193A94A3A83BD6B839BA55E55"/>
  </w:style>
  <w:style w:type="paragraph" w:customStyle="1" w:styleId="8EFEE23B864B4219B3654CF56D4B768F">
    <w:name w:val="8EFEE23B864B4219B3654CF56D4B768F"/>
  </w:style>
  <w:style w:type="paragraph" w:customStyle="1" w:styleId="7B05579537084FB2B52E72321CB228BA">
    <w:name w:val="7B05579537084FB2B52E72321CB22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F265-EE47-41FE-9DD2-512E899E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1179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Gruberová</dc:creator>
  <cp:keywords/>
  <dc:description/>
  <cp:lastModifiedBy>Bc. Markéta Tintěrová</cp:lastModifiedBy>
  <cp:revision>36</cp:revision>
  <cp:lastPrinted>2023-07-20T10:44:00Z</cp:lastPrinted>
  <dcterms:created xsi:type="dcterms:W3CDTF">2022-11-15T12:42:00Z</dcterms:created>
  <dcterms:modified xsi:type="dcterms:W3CDTF">2024-02-06T05:44:00Z</dcterms:modified>
</cp:coreProperties>
</file>