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D40B" w14:textId="171E1861" w:rsidR="00613825" w:rsidRPr="00A50B1F" w:rsidRDefault="00613825" w:rsidP="00BC763E">
      <w:pPr>
        <w:spacing w:line="252" w:lineRule="auto"/>
        <w:jc w:val="center"/>
        <w:rPr>
          <w:rFonts w:asciiTheme="majorHAnsi" w:hAnsiTheme="majorHAnsi" w:cs="Arial"/>
          <w:b/>
          <w:sz w:val="30"/>
          <w:szCs w:val="30"/>
        </w:rPr>
      </w:pPr>
      <w:r w:rsidRPr="00A50B1F">
        <w:rPr>
          <w:rFonts w:asciiTheme="majorHAnsi" w:hAnsiTheme="majorHAnsi" w:cs="Arial"/>
          <w:b/>
          <w:sz w:val="30"/>
          <w:szCs w:val="30"/>
        </w:rPr>
        <w:t xml:space="preserve">EVROPSKÁ </w:t>
      </w:r>
      <w:r w:rsidR="00031280" w:rsidRPr="00A50B1F">
        <w:rPr>
          <w:rFonts w:asciiTheme="majorHAnsi" w:hAnsiTheme="majorHAnsi" w:cs="Arial"/>
          <w:b/>
          <w:sz w:val="30"/>
          <w:szCs w:val="30"/>
        </w:rPr>
        <w:t>JUDIKATURA</w:t>
      </w:r>
      <w:r w:rsidR="00A52527">
        <w:rPr>
          <w:rStyle w:val="Znakapoznpodarou"/>
          <w:rFonts w:asciiTheme="majorHAnsi" w:hAnsiTheme="majorHAnsi" w:cs="Arial"/>
          <w:b/>
          <w:sz w:val="30"/>
          <w:szCs w:val="30"/>
        </w:rPr>
        <w:footnoteReference w:id="1"/>
      </w:r>
    </w:p>
    <w:p w14:paraId="4EF57DFD" w14:textId="77777777" w:rsidR="00DD5ACC" w:rsidRPr="00A50B1F" w:rsidRDefault="007B72CE" w:rsidP="00BC763E">
      <w:pPr>
        <w:spacing w:line="252" w:lineRule="auto"/>
        <w:jc w:val="center"/>
        <w:rPr>
          <w:rFonts w:asciiTheme="majorHAnsi" w:hAnsiTheme="majorHAnsi" w:cs="Arial"/>
          <w:b/>
          <w:sz w:val="30"/>
          <w:szCs w:val="30"/>
        </w:rPr>
      </w:pPr>
      <w:r w:rsidRPr="00A50B1F">
        <w:rPr>
          <w:rFonts w:asciiTheme="majorHAnsi" w:hAnsiTheme="majorHAnsi" w:cs="Arial"/>
          <w:b/>
          <w:sz w:val="30"/>
          <w:szCs w:val="30"/>
        </w:rPr>
        <w:t xml:space="preserve">K PROBLEMATICE JMÉNA A PŘÍJMENÍ </w:t>
      </w:r>
    </w:p>
    <w:sdt>
      <w:sdtPr>
        <w:rPr>
          <w:rFonts w:asciiTheme="minorHAnsi" w:eastAsiaTheme="minorHAnsi" w:hAnsiTheme="minorHAnsi" w:cstheme="minorBidi"/>
          <w:color w:val="auto"/>
          <w:sz w:val="22"/>
          <w:szCs w:val="22"/>
          <w:lang w:eastAsia="en-US"/>
        </w:rPr>
        <w:id w:val="2014340169"/>
        <w:docPartObj>
          <w:docPartGallery w:val="Table of Contents"/>
          <w:docPartUnique/>
        </w:docPartObj>
      </w:sdtPr>
      <w:sdtEndPr>
        <w:rPr>
          <w:b/>
          <w:bCs/>
        </w:rPr>
      </w:sdtEndPr>
      <w:sdtContent>
        <w:p w14:paraId="40130ED8" w14:textId="05F5A6B2" w:rsidR="00422CDC" w:rsidRDefault="00422CDC">
          <w:pPr>
            <w:pStyle w:val="Nadpisobsahu"/>
          </w:pPr>
          <w:r>
            <w:t>Obsah</w:t>
          </w:r>
        </w:p>
        <w:p w14:paraId="6CA9C430" w14:textId="64D2C7F1" w:rsidR="004E353E" w:rsidRDefault="00422CDC">
          <w:pPr>
            <w:pStyle w:val="Obsah1"/>
            <w:tabs>
              <w:tab w:val="right" w:leader="dot" w:pos="9062"/>
            </w:tabs>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193464409" w:history="1">
            <w:r w:rsidR="004E353E" w:rsidRPr="0004620A">
              <w:rPr>
                <w:rStyle w:val="Hypertextovodkaz"/>
                <w:rFonts w:eastAsia="Times New Roman" w:cs="Arial"/>
                <w:b/>
                <w:noProof/>
                <w:lang w:eastAsia="cs-CZ"/>
              </w:rPr>
              <w:t>EU (Soudní dvůr EU/dříve Evropský soudní dvůr)</w:t>
            </w:r>
            <w:r w:rsidR="004E353E">
              <w:rPr>
                <w:noProof/>
                <w:webHidden/>
              </w:rPr>
              <w:tab/>
            </w:r>
            <w:r w:rsidR="004E353E">
              <w:rPr>
                <w:noProof/>
                <w:webHidden/>
              </w:rPr>
              <w:fldChar w:fldCharType="begin"/>
            </w:r>
            <w:r w:rsidR="004E353E">
              <w:rPr>
                <w:noProof/>
                <w:webHidden/>
              </w:rPr>
              <w:instrText xml:space="preserve"> PAGEREF _Toc193464409 \h </w:instrText>
            </w:r>
            <w:r w:rsidR="004E353E">
              <w:rPr>
                <w:noProof/>
                <w:webHidden/>
              </w:rPr>
            </w:r>
            <w:r w:rsidR="004E353E">
              <w:rPr>
                <w:noProof/>
                <w:webHidden/>
              </w:rPr>
              <w:fldChar w:fldCharType="separate"/>
            </w:r>
            <w:r w:rsidR="004E353E">
              <w:rPr>
                <w:noProof/>
                <w:webHidden/>
              </w:rPr>
              <w:t>3</w:t>
            </w:r>
            <w:r w:rsidR="004E353E">
              <w:rPr>
                <w:noProof/>
                <w:webHidden/>
              </w:rPr>
              <w:fldChar w:fldCharType="end"/>
            </w:r>
          </w:hyperlink>
        </w:p>
        <w:p w14:paraId="47D85F0C" w14:textId="586D3235" w:rsidR="004E353E" w:rsidRDefault="004E353E">
          <w:pPr>
            <w:pStyle w:val="Obsah2"/>
            <w:rPr>
              <w:rFonts w:eastAsiaTheme="minorEastAsia" w:cstheme="minorBidi"/>
              <w:b w:val="0"/>
              <w:kern w:val="2"/>
              <w:sz w:val="24"/>
              <w:szCs w:val="24"/>
              <w:lang w:eastAsia="cs-CZ"/>
              <w14:ligatures w14:val="standardContextual"/>
            </w:rPr>
          </w:pPr>
          <w:hyperlink w:anchor="_Toc193464410" w:history="1">
            <w:r w:rsidRPr="0004620A">
              <w:rPr>
                <w:rStyle w:val="Hypertextovodkaz"/>
                <w:rFonts w:cs="Arial"/>
                <w:bCs/>
                <w:lang w:val="fr-FR"/>
              </w:rPr>
              <w:t>Christos Konstantinidis (v. Stadt Altensteig)</w:t>
            </w:r>
            <w:r w:rsidRPr="0004620A">
              <w:rPr>
                <w:rStyle w:val="Hypertextovodkaz"/>
                <w:rFonts w:cs="Arial"/>
              </w:rPr>
              <w:t>, věc C-168/91, rozsudek 6. senátu ze dne 30. března 1993 (není k dispozici v čj)</w:t>
            </w:r>
            <w:r>
              <w:rPr>
                <w:webHidden/>
              </w:rPr>
              <w:tab/>
            </w:r>
            <w:r>
              <w:rPr>
                <w:webHidden/>
              </w:rPr>
              <w:fldChar w:fldCharType="begin"/>
            </w:r>
            <w:r>
              <w:rPr>
                <w:webHidden/>
              </w:rPr>
              <w:instrText xml:space="preserve"> PAGEREF _Toc193464410 \h </w:instrText>
            </w:r>
            <w:r>
              <w:rPr>
                <w:webHidden/>
              </w:rPr>
            </w:r>
            <w:r>
              <w:rPr>
                <w:webHidden/>
              </w:rPr>
              <w:fldChar w:fldCharType="separate"/>
            </w:r>
            <w:r>
              <w:rPr>
                <w:webHidden/>
              </w:rPr>
              <w:t>3</w:t>
            </w:r>
            <w:r>
              <w:rPr>
                <w:webHidden/>
              </w:rPr>
              <w:fldChar w:fldCharType="end"/>
            </w:r>
          </w:hyperlink>
        </w:p>
        <w:p w14:paraId="52C321B4" w14:textId="7EBDBC31" w:rsidR="004E353E" w:rsidRDefault="004E353E">
          <w:pPr>
            <w:pStyle w:val="Obsah2"/>
            <w:rPr>
              <w:rFonts w:eastAsiaTheme="minorEastAsia" w:cstheme="minorBidi"/>
              <w:b w:val="0"/>
              <w:kern w:val="2"/>
              <w:sz w:val="24"/>
              <w:szCs w:val="24"/>
              <w:lang w:eastAsia="cs-CZ"/>
              <w14:ligatures w14:val="standardContextual"/>
            </w:rPr>
          </w:pPr>
          <w:hyperlink w:anchor="_Toc193464411" w:history="1">
            <w:r w:rsidRPr="0004620A">
              <w:rPr>
                <w:rStyle w:val="Hypertextovodkaz"/>
                <w:rFonts w:cs="Arial"/>
              </w:rPr>
              <w:t xml:space="preserve">Garcia Avello (v. Belgie), věc C-148/02, </w:t>
            </w:r>
            <w:r w:rsidRPr="0004620A">
              <w:rPr>
                <w:rStyle w:val="Hypertextovodkaz"/>
                <w:rFonts w:eastAsia="Times New Roman" w:cs="Arial"/>
                <w:lang w:eastAsia="cs-CZ"/>
              </w:rPr>
              <w:t>rozsudek soudního dvora – pléna ze dne  2. října 2003</w:t>
            </w:r>
            <w:r>
              <w:rPr>
                <w:webHidden/>
              </w:rPr>
              <w:tab/>
            </w:r>
            <w:r>
              <w:rPr>
                <w:webHidden/>
              </w:rPr>
              <w:fldChar w:fldCharType="begin"/>
            </w:r>
            <w:r>
              <w:rPr>
                <w:webHidden/>
              </w:rPr>
              <w:instrText xml:space="preserve"> PAGEREF _Toc193464411 \h </w:instrText>
            </w:r>
            <w:r>
              <w:rPr>
                <w:webHidden/>
              </w:rPr>
            </w:r>
            <w:r>
              <w:rPr>
                <w:webHidden/>
              </w:rPr>
              <w:fldChar w:fldCharType="separate"/>
            </w:r>
            <w:r>
              <w:rPr>
                <w:webHidden/>
              </w:rPr>
              <w:t>3</w:t>
            </w:r>
            <w:r>
              <w:rPr>
                <w:webHidden/>
              </w:rPr>
              <w:fldChar w:fldCharType="end"/>
            </w:r>
          </w:hyperlink>
        </w:p>
        <w:p w14:paraId="22F0E822" w14:textId="4AD8D8E2" w:rsidR="004E353E" w:rsidRDefault="004E353E">
          <w:pPr>
            <w:pStyle w:val="Obsah2"/>
            <w:rPr>
              <w:rFonts w:eastAsiaTheme="minorEastAsia" w:cstheme="minorBidi"/>
              <w:b w:val="0"/>
              <w:kern w:val="2"/>
              <w:sz w:val="24"/>
              <w:szCs w:val="24"/>
              <w:lang w:eastAsia="cs-CZ"/>
              <w14:ligatures w14:val="standardContextual"/>
            </w:rPr>
          </w:pPr>
          <w:hyperlink w:anchor="_Toc193464412" w:history="1">
            <w:r w:rsidRPr="0004620A">
              <w:rPr>
                <w:rStyle w:val="Hypertextovodkaz"/>
                <w:rFonts w:eastAsia="Times New Roman" w:cs="Arial"/>
                <w:lang w:eastAsia="cs-CZ"/>
              </w:rPr>
              <w:t>Grunkin a Paul, věc C-353/06, rozsudek velkého senátu ze dne 14. října 2008</w:t>
            </w:r>
            <w:r>
              <w:rPr>
                <w:webHidden/>
              </w:rPr>
              <w:tab/>
            </w:r>
            <w:r>
              <w:rPr>
                <w:webHidden/>
              </w:rPr>
              <w:fldChar w:fldCharType="begin"/>
            </w:r>
            <w:r>
              <w:rPr>
                <w:webHidden/>
              </w:rPr>
              <w:instrText xml:space="preserve"> PAGEREF _Toc193464412 \h </w:instrText>
            </w:r>
            <w:r>
              <w:rPr>
                <w:webHidden/>
              </w:rPr>
            </w:r>
            <w:r>
              <w:rPr>
                <w:webHidden/>
              </w:rPr>
              <w:fldChar w:fldCharType="separate"/>
            </w:r>
            <w:r>
              <w:rPr>
                <w:webHidden/>
              </w:rPr>
              <w:t>5</w:t>
            </w:r>
            <w:r>
              <w:rPr>
                <w:webHidden/>
              </w:rPr>
              <w:fldChar w:fldCharType="end"/>
            </w:r>
          </w:hyperlink>
        </w:p>
        <w:p w14:paraId="0F062FDB" w14:textId="1BA87D82" w:rsidR="004E353E" w:rsidRDefault="004E353E">
          <w:pPr>
            <w:pStyle w:val="Obsah2"/>
            <w:rPr>
              <w:rFonts w:eastAsiaTheme="minorEastAsia" w:cstheme="minorBidi"/>
              <w:b w:val="0"/>
              <w:kern w:val="2"/>
              <w:sz w:val="24"/>
              <w:szCs w:val="24"/>
              <w:lang w:eastAsia="cs-CZ"/>
              <w14:ligatures w14:val="standardContextual"/>
            </w:rPr>
          </w:pPr>
          <w:hyperlink w:anchor="_Toc193464413" w:history="1">
            <w:r w:rsidRPr="0004620A">
              <w:rPr>
                <w:rStyle w:val="Hypertextovodkaz"/>
                <w:rFonts w:eastAsia="Times New Roman" w:cs="Arial"/>
                <w:lang w:eastAsia="cs-CZ"/>
              </w:rPr>
              <w:t>Ilonka Sayn-Wittgenstein (v. Landeshauptmann von Wien), věc C-208/09, rozsudek druhého senátu soudního dvora ze dne 22. prosince 2010</w:t>
            </w:r>
            <w:r>
              <w:rPr>
                <w:webHidden/>
              </w:rPr>
              <w:tab/>
            </w:r>
            <w:r>
              <w:rPr>
                <w:webHidden/>
              </w:rPr>
              <w:fldChar w:fldCharType="begin"/>
            </w:r>
            <w:r>
              <w:rPr>
                <w:webHidden/>
              </w:rPr>
              <w:instrText xml:space="preserve"> PAGEREF _Toc193464413 \h </w:instrText>
            </w:r>
            <w:r>
              <w:rPr>
                <w:webHidden/>
              </w:rPr>
            </w:r>
            <w:r>
              <w:rPr>
                <w:webHidden/>
              </w:rPr>
              <w:fldChar w:fldCharType="separate"/>
            </w:r>
            <w:r>
              <w:rPr>
                <w:webHidden/>
              </w:rPr>
              <w:t>7</w:t>
            </w:r>
            <w:r>
              <w:rPr>
                <w:webHidden/>
              </w:rPr>
              <w:fldChar w:fldCharType="end"/>
            </w:r>
          </w:hyperlink>
        </w:p>
        <w:p w14:paraId="7B668D51" w14:textId="1339B715" w:rsidR="004E353E" w:rsidRDefault="004E353E">
          <w:pPr>
            <w:pStyle w:val="Obsah2"/>
            <w:rPr>
              <w:rFonts w:eastAsiaTheme="minorEastAsia" w:cstheme="minorBidi"/>
              <w:b w:val="0"/>
              <w:kern w:val="2"/>
              <w:sz w:val="24"/>
              <w:szCs w:val="24"/>
              <w:lang w:eastAsia="cs-CZ"/>
              <w14:ligatures w14:val="standardContextual"/>
            </w:rPr>
          </w:pPr>
          <w:hyperlink w:anchor="_Toc193464414" w:history="1">
            <w:r w:rsidRPr="0004620A">
              <w:rPr>
                <w:rStyle w:val="Hypertextovodkaz"/>
                <w:rFonts w:eastAsia="Times New Roman" w:cs="Arial"/>
                <w:lang w:eastAsia="cs-CZ"/>
              </w:rPr>
              <w:t>Malgožata Runevič-Vardyn a Lukasz Pawel Wardyn (v. Vilniaus miesto savivaldybes administracija a další), věc C-391/09, rozsudek druhého senátu soudního dvora ze dne 12. května 2011</w:t>
            </w:r>
            <w:r>
              <w:rPr>
                <w:webHidden/>
              </w:rPr>
              <w:tab/>
            </w:r>
            <w:r>
              <w:rPr>
                <w:webHidden/>
              </w:rPr>
              <w:fldChar w:fldCharType="begin"/>
            </w:r>
            <w:r>
              <w:rPr>
                <w:webHidden/>
              </w:rPr>
              <w:instrText xml:space="preserve"> PAGEREF _Toc193464414 \h </w:instrText>
            </w:r>
            <w:r>
              <w:rPr>
                <w:webHidden/>
              </w:rPr>
            </w:r>
            <w:r>
              <w:rPr>
                <w:webHidden/>
              </w:rPr>
              <w:fldChar w:fldCharType="separate"/>
            </w:r>
            <w:r>
              <w:rPr>
                <w:webHidden/>
              </w:rPr>
              <w:t>8</w:t>
            </w:r>
            <w:r>
              <w:rPr>
                <w:webHidden/>
              </w:rPr>
              <w:fldChar w:fldCharType="end"/>
            </w:r>
          </w:hyperlink>
        </w:p>
        <w:p w14:paraId="28485570" w14:textId="6F2E3967" w:rsidR="004E353E" w:rsidRDefault="004E353E">
          <w:pPr>
            <w:pStyle w:val="Obsah2"/>
            <w:rPr>
              <w:rFonts w:eastAsiaTheme="minorEastAsia" w:cstheme="minorBidi"/>
              <w:b w:val="0"/>
              <w:kern w:val="2"/>
              <w:sz w:val="24"/>
              <w:szCs w:val="24"/>
              <w:lang w:eastAsia="cs-CZ"/>
              <w14:ligatures w14:val="standardContextual"/>
            </w:rPr>
          </w:pPr>
          <w:hyperlink w:anchor="_Toc193464415" w:history="1">
            <w:r w:rsidRPr="0004620A">
              <w:rPr>
                <w:rStyle w:val="Hypertextovodkaz"/>
                <w:rFonts w:cs="Arial"/>
              </w:rPr>
              <w:t xml:space="preserve">U, </w:t>
            </w:r>
            <w:r w:rsidRPr="0004620A">
              <w:rPr>
                <w:rStyle w:val="Hypertextovodkaz"/>
                <w:rFonts w:eastAsia="Times New Roman" w:cs="Arial"/>
                <w:lang w:eastAsia="cs-CZ"/>
              </w:rPr>
              <w:t>věc C-101/13, rozsudek čtvrtého senátu ze dne 2. října 2014</w:t>
            </w:r>
            <w:r>
              <w:rPr>
                <w:webHidden/>
              </w:rPr>
              <w:tab/>
            </w:r>
            <w:r>
              <w:rPr>
                <w:webHidden/>
              </w:rPr>
              <w:fldChar w:fldCharType="begin"/>
            </w:r>
            <w:r>
              <w:rPr>
                <w:webHidden/>
              </w:rPr>
              <w:instrText xml:space="preserve"> PAGEREF _Toc193464415 \h </w:instrText>
            </w:r>
            <w:r>
              <w:rPr>
                <w:webHidden/>
              </w:rPr>
            </w:r>
            <w:r>
              <w:rPr>
                <w:webHidden/>
              </w:rPr>
              <w:fldChar w:fldCharType="separate"/>
            </w:r>
            <w:r>
              <w:rPr>
                <w:webHidden/>
              </w:rPr>
              <w:t>10</w:t>
            </w:r>
            <w:r>
              <w:rPr>
                <w:webHidden/>
              </w:rPr>
              <w:fldChar w:fldCharType="end"/>
            </w:r>
          </w:hyperlink>
        </w:p>
        <w:p w14:paraId="7A026AA6" w14:textId="2C16312E" w:rsidR="004E353E" w:rsidRDefault="004E353E">
          <w:pPr>
            <w:pStyle w:val="Obsah2"/>
            <w:rPr>
              <w:rFonts w:eastAsiaTheme="minorEastAsia" w:cstheme="minorBidi"/>
              <w:b w:val="0"/>
              <w:kern w:val="2"/>
              <w:sz w:val="24"/>
              <w:szCs w:val="24"/>
              <w:lang w:eastAsia="cs-CZ"/>
              <w14:ligatures w14:val="standardContextual"/>
            </w:rPr>
          </w:pPr>
          <w:hyperlink w:anchor="_Toc193464416" w:history="1">
            <w:r w:rsidRPr="0004620A">
              <w:rPr>
                <w:rStyle w:val="Hypertextovodkaz"/>
                <w:rFonts w:eastAsia="Times New Roman" w:cs="Arial"/>
                <w:bCs/>
                <w:lang w:eastAsia="cs-CZ"/>
              </w:rPr>
              <w:t xml:space="preserve">Bogendorff von Wolffersdorff </w:t>
            </w:r>
            <w:r w:rsidRPr="0004620A">
              <w:rPr>
                <w:rStyle w:val="Hypertextovodkaz"/>
                <w:rFonts w:eastAsia="Times New Roman" w:cs="Arial"/>
                <w:lang w:eastAsia="cs-CZ"/>
              </w:rPr>
              <w:t xml:space="preserve">(proti </w:t>
            </w:r>
            <w:r w:rsidRPr="0004620A">
              <w:rPr>
                <w:rStyle w:val="Hypertextovodkaz"/>
              </w:rPr>
              <w:t>Standesamt der Stadt Karlsruhe)</w:t>
            </w:r>
            <w:r w:rsidRPr="0004620A">
              <w:rPr>
                <w:rStyle w:val="Hypertextovodkaz"/>
                <w:rFonts w:eastAsia="Times New Roman" w:cs="Arial"/>
                <w:bCs/>
                <w:lang w:eastAsia="cs-CZ"/>
              </w:rPr>
              <w:t>, věc C</w:t>
            </w:r>
            <w:r w:rsidRPr="0004620A">
              <w:rPr>
                <w:rStyle w:val="Hypertextovodkaz"/>
                <w:rFonts w:eastAsia="Times New Roman" w:cs="Arial"/>
                <w:bCs/>
                <w:lang w:eastAsia="cs-CZ"/>
              </w:rPr>
              <w:noBreakHyphen/>
              <w:t>438/14, rozsudek ze dne 2. června 2016</w:t>
            </w:r>
            <w:r>
              <w:rPr>
                <w:webHidden/>
              </w:rPr>
              <w:tab/>
            </w:r>
            <w:r>
              <w:rPr>
                <w:webHidden/>
              </w:rPr>
              <w:fldChar w:fldCharType="begin"/>
            </w:r>
            <w:r>
              <w:rPr>
                <w:webHidden/>
              </w:rPr>
              <w:instrText xml:space="preserve"> PAGEREF _Toc193464416 \h </w:instrText>
            </w:r>
            <w:r>
              <w:rPr>
                <w:webHidden/>
              </w:rPr>
            </w:r>
            <w:r>
              <w:rPr>
                <w:webHidden/>
              </w:rPr>
              <w:fldChar w:fldCharType="separate"/>
            </w:r>
            <w:r>
              <w:rPr>
                <w:webHidden/>
              </w:rPr>
              <w:t>13</w:t>
            </w:r>
            <w:r>
              <w:rPr>
                <w:webHidden/>
              </w:rPr>
              <w:fldChar w:fldCharType="end"/>
            </w:r>
          </w:hyperlink>
        </w:p>
        <w:p w14:paraId="49C24EA7" w14:textId="42677D81" w:rsidR="004E353E" w:rsidRDefault="004E353E">
          <w:pPr>
            <w:pStyle w:val="Obsah2"/>
            <w:rPr>
              <w:rFonts w:eastAsiaTheme="minorEastAsia" w:cstheme="minorBidi"/>
              <w:b w:val="0"/>
              <w:kern w:val="2"/>
              <w:sz w:val="24"/>
              <w:szCs w:val="24"/>
              <w:lang w:eastAsia="cs-CZ"/>
              <w14:ligatures w14:val="standardContextual"/>
            </w:rPr>
          </w:pPr>
          <w:hyperlink w:anchor="_Toc193464417" w:history="1">
            <w:r w:rsidRPr="0004620A">
              <w:rPr>
                <w:rStyle w:val="Hypertextovodkaz"/>
                <w:rFonts w:cs="Arial"/>
                <w:bCs/>
              </w:rPr>
              <w:t>Freitag, věc C-541/15, rozsudek druhého senátu z 8. června 2017</w:t>
            </w:r>
            <w:r>
              <w:rPr>
                <w:webHidden/>
              </w:rPr>
              <w:tab/>
            </w:r>
            <w:r>
              <w:rPr>
                <w:webHidden/>
              </w:rPr>
              <w:fldChar w:fldCharType="begin"/>
            </w:r>
            <w:r>
              <w:rPr>
                <w:webHidden/>
              </w:rPr>
              <w:instrText xml:space="preserve"> PAGEREF _Toc193464417 \h </w:instrText>
            </w:r>
            <w:r>
              <w:rPr>
                <w:webHidden/>
              </w:rPr>
            </w:r>
            <w:r>
              <w:rPr>
                <w:webHidden/>
              </w:rPr>
              <w:fldChar w:fldCharType="separate"/>
            </w:r>
            <w:r>
              <w:rPr>
                <w:webHidden/>
              </w:rPr>
              <w:t>14</w:t>
            </w:r>
            <w:r>
              <w:rPr>
                <w:webHidden/>
              </w:rPr>
              <w:fldChar w:fldCharType="end"/>
            </w:r>
          </w:hyperlink>
        </w:p>
        <w:p w14:paraId="3E502952" w14:textId="429DEDD6" w:rsidR="004E353E" w:rsidRDefault="004E353E">
          <w:pPr>
            <w:pStyle w:val="Obsah1"/>
            <w:tabs>
              <w:tab w:val="right" w:leader="dot" w:pos="9062"/>
            </w:tabs>
            <w:rPr>
              <w:rFonts w:eastAsiaTheme="minorEastAsia"/>
              <w:noProof/>
              <w:kern w:val="2"/>
              <w:sz w:val="24"/>
              <w:szCs w:val="24"/>
              <w:lang w:eastAsia="cs-CZ"/>
              <w14:ligatures w14:val="standardContextual"/>
            </w:rPr>
          </w:pPr>
          <w:hyperlink w:anchor="_Toc193464418" w:history="1">
            <w:r w:rsidRPr="0004620A">
              <w:rPr>
                <w:rStyle w:val="Hypertextovodkaz"/>
                <w:rFonts w:cs="Arial"/>
                <w:b/>
                <w:noProof/>
              </w:rPr>
              <w:t>Rada Evropy (Evropský soud pro lidská práva/ESLP)</w:t>
            </w:r>
            <w:r>
              <w:rPr>
                <w:noProof/>
                <w:webHidden/>
              </w:rPr>
              <w:tab/>
            </w:r>
            <w:r>
              <w:rPr>
                <w:noProof/>
                <w:webHidden/>
              </w:rPr>
              <w:fldChar w:fldCharType="begin"/>
            </w:r>
            <w:r>
              <w:rPr>
                <w:noProof/>
                <w:webHidden/>
              </w:rPr>
              <w:instrText xml:space="preserve"> PAGEREF _Toc193464418 \h </w:instrText>
            </w:r>
            <w:r>
              <w:rPr>
                <w:noProof/>
                <w:webHidden/>
              </w:rPr>
            </w:r>
            <w:r>
              <w:rPr>
                <w:noProof/>
                <w:webHidden/>
              </w:rPr>
              <w:fldChar w:fldCharType="separate"/>
            </w:r>
            <w:r>
              <w:rPr>
                <w:noProof/>
                <w:webHidden/>
              </w:rPr>
              <w:t>17</w:t>
            </w:r>
            <w:r>
              <w:rPr>
                <w:noProof/>
                <w:webHidden/>
              </w:rPr>
              <w:fldChar w:fldCharType="end"/>
            </w:r>
          </w:hyperlink>
        </w:p>
        <w:p w14:paraId="244E01A9" w14:textId="06C67D04" w:rsidR="004E353E" w:rsidRDefault="004E353E">
          <w:pPr>
            <w:pStyle w:val="Obsah2"/>
            <w:rPr>
              <w:rFonts w:eastAsiaTheme="minorEastAsia" w:cstheme="minorBidi"/>
              <w:b w:val="0"/>
              <w:kern w:val="2"/>
              <w:sz w:val="24"/>
              <w:szCs w:val="24"/>
              <w:lang w:eastAsia="cs-CZ"/>
              <w14:ligatures w14:val="standardContextual"/>
            </w:rPr>
          </w:pPr>
          <w:hyperlink w:anchor="_Toc193464419" w:history="1">
            <w:r w:rsidRPr="0004620A">
              <w:rPr>
                <w:rStyle w:val="Hypertextovodkaz"/>
                <w:rFonts w:eastAsia="Times New Roman" w:cs="Arial"/>
                <w:lang w:eastAsia="cs-CZ"/>
              </w:rPr>
              <w:t>Burghartz v. Švýcarsko, rozsudek ze dne 22. února 1994, stížnost č. 16213/90</w:t>
            </w:r>
            <w:r>
              <w:rPr>
                <w:webHidden/>
              </w:rPr>
              <w:tab/>
            </w:r>
            <w:r>
              <w:rPr>
                <w:webHidden/>
              </w:rPr>
              <w:fldChar w:fldCharType="begin"/>
            </w:r>
            <w:r>
              <w:rPr>
                <w:webHidden/>
              </w:rPr>
              <w:instrText xml:space="preserve"> PAGEREF _Toc193464419 \h </w:instrText>
            </w:r>
            <w:r>
              <w:rPr>
                <w:webHidden/>
              </w:rPr>
            </w:r>
            <w:r>
              <w:rPr>
                <w:webHidden/>
              </w:rPr>
              <w:fldChar w:fldCharType="separate"/>
            </w:r>
            <w:r>
              <w:rPr>
                <w:webHidden/>
              </w:rPr>
              <w:t>17</w:t>
            </w:r>
            <w:r>
              <w:rPr>
                <w:webHidden/>
              </w:rPr>
              <w:fldChar w:fldCharType="end"/>
            </w:r>
          </w:hyperlink>
        </w:p>
        <w:p w14:paraId="5FA28630" w14:textId="77E63C79" w:rsidR="004E353E" w:rsidRDefault="004E353E">
          <w:pPr>
            <w:pStyle w:val="Obsah2"/>
            <w:rPr>
              <w:rFonts w:eastAsiaTheme="minorEastAsia" w:cstheme="minorBidi"/>
              <w:b w:val="0"/>
              <w:kern w:val="2"/>
              <w:sz w:val="24"/>
              <w:szCs w:val="24"/>
              <w:lang w:eastAsia="cs-CZ"/>
              <w14:ligatures w14:val="standardContextual"/>
            </w:rPr>
          </w:pPr>
          <w:hyperlink w:anchor="_Toc193464420" w:history="1">
            <w:r w:rsidRPr="0004620A">
              <w:rPr>
                <w:rStyle w:val="Hypertextovodkaz"/>
                <w:rFonts w:eastAsia="Times New Roman" w:cs="Arial"/>
                <w:lang w:eastAsia="cs-CZ"/>
              </w:rPr>
              <w:t>Stjerna v. Finsko, rozsudek ze dne 25. listopadu 1994, stížnost č. 18131/91</w:t>
            </w:r>
            <w:r>
              <w:rPr>
                <w:webHidden/>
              </w:rPr>
              <w:tab/>
            </w:r>
            <w:r>
              <w:rPr>
                <w:webHidden/>
              </w:rPr>
              <w:fldChar w:fldCharType="begin"/>
            </w:r>
            <w:r>
              <w:rPr>
                <w:webHidden/>
              </w:rPr>
              <w:instrText xml:space="preserve"> PAGEREF _Toc193464420 \h </w:instrText>
            </w:r>
            <w:r>
              <w:rPr>
                <w:webHidden/>
              </w:rPr>
            </w:r>
            <w:r>
              <w:rPr>
                <w:webHidden/>
              </w:rPr>
              <w:fldChar w:fldCharType="separate"/>
            </w:r>
            <w:r>
              <w:rPr>
                <w:webHidden/>
              </w:rPr>
              <w:t>18</w:t>
            </w:r>
            <w:r>
              <w:rPr>
                <w:webHidden/>
              </w:rPr>
              <w:fldChar w:fldCharType="end"/>
            </w:r>
          </w:hyperlink>
        </w:p>
        <w:p w14:paraId="7902B873" w14:textId="4C783B90" w:rsidR="004E353E" w:rsidRDefault="004E353E">
          <w:pPr>
            <w:pStyle w:val="Obsah2"/>
            <w:rPr>
              <w:rFonts w:eastAsiaTheme="minorEastAsia" w:cstheme="minorBidi"/>
              <w:b w:val="0"/>
              <w:kern w:val="2"/>
              <w:sz w:val="24"/>
              <w:szCs w:val="24"/>
              <w:lang w:eastAsia="cs-CZ"/>
              <w14:ligatures w14:val="standardContextual"/>
            </w:rPr>
          </w:pPr>
          <w:hyperlink w:anchor="_Toc193464421" w:history="1">
            <w:r w:rsidRPr="0004620A">
              <w:rPr>
                <w:rStyle w:val="Hypertextovodkaz"/>
                <w:rFonts w:eastAsia="Times New Roman" w:cs="Arial"/>
                <w:lang w:eastAsia="cs-CZ"/>
              </w:rPr>
              <w:t>Guillot v. Francie, rozsudek ze dne 24. října 1996, stížnost č. 22500/93</w:t>
            </w:r>
            <w:r>
              <w:rPr>
                <w:webHidden/>
              </w:rPr>
              <w:tab/>
            </w:r>
            <w:r>
              <w:rPr>
                <w:webHidden/>
              </w:rPr>
              <w:fldChar w:fldCharType="begin"/>
            </w:r>
            <w:r>
              <w:rPr>
                <w:webHidden/>
              </w:rPr>
              <w:instrText xml:space="preserve"> PAGEREF _Toc193464421 \h </w:instrText>
            </w:r>
            <w:r>
              <w:rPr>
                <w:webHidden/>
              </w:rPr>
            </w:r>
            <w:r>
              <w:rPr>
                <w:webHidden/>
              </w:rPr>
              <w:fldChar w:fldCharType="separate"/>
            </w:r>
            <w:r>
              <w:rPr>
                <w:webHidden/>
              </w:rPr>
              <w:t>18</w:t>
            </w:r>
            <w:r>
              <w:rPr>
                <w:webHidden/>
              </w:rPr>
              <w:fldChar w:fldCharType="end"/>
            </w:r>
          </w:hyperlink>
        </w:p>
        <w:p w14:paraId="786B0BE2" w14:textId="1C86AC5F" w:rsidR="004E353E" w:rsidRDefault="004E353E">
          <w:pPr>
            <w:pStyle w:val="Obsah2"/>
            <w:rPr>
              <w:rFonts w:eastAsiaTheme="minorEastAsia" w:cstheme="minorBidi"/>
              <w:b w:val="0"/>
              <w:kern w:val="2"/>
              <w:sz w:val="24"/>
              <w:szCs w:val="24"/>
              <w:lang w:eastAsia="cs-CZ"/>
              <w14:ligatures w14:val="standardContextual"/>
            </w:rPr>
          </w:pPr>
          <w:hyperlink w:anchor="_Toc193464422" w:history="1">
            <w:r w:rsidRPr="0004620A">
              <w:rPr>
                <w:rStyle w:val="Hypertextovodkaz"/>
                <w:rFonts w:eastAsia="Times New Roman" w:cs="Arial"/>
                <w:lang w:eastAsia="cs-CZ"/>
              </w:rPr>
              <w:t>Salonen v. Finsko, rozhodnutí Komise o přípustnosti ze dne 2. července 1997, stížnost č. 27868/95</w:t>
            </w:r>
            <w:r>
              <w:rPr>
                <w:webHidden/>
              </w:rPr>
              <w:tab/>
            </w:r>
            <w:r>
              <w:rPr>
                <w:webHidden/>
              </w:rPr>
              <w:fldChar w:fldCharType="begin"/>
            </w:r>
            <w:r>
              <w:rPr>
                <w:webHidden/>
              </w:rPr>
              <w:instrText xml:space="preserve"> PAGEREF _Toc193464422 \h </w:instrText>
            </w:r>
            <w:r>
              <w:rPr>
                <w:webHidden/>
              </w:rPr>
            </w:r>
            <w:r>
              <w:rPr>
                <w:webHidden/>
              </w:rPr>
              <w:fldChar w:fldCharType="separate"/>
            </w:r>
            <w:r>
              <w:rPr>
                <w:webHidden/>
              </w:rPr>
              <w:t>19</w:t>
            </w:r>
            <w:r>
              <w:rPr>
                <w:webHidden/>
              </w:rPr>
              <w:fldChar w:fldCharType="end"/>
            </w:r>
          </w:hyperlink>
        </w:p>
        <w:p w14:paraId="3DB3E3E6" w14:textId="161E3EF0" w:rsidR="004E353E" w:rsidRDefault="004E353E">
          <w:pPr>
            <w:pStyle w:val="Obsah2"/>
            <w:rPr>
              <w:rFonts w:eastAsiaTheme="minorEastAsia" w:cstheme="minorBidi"/>
              <w:b w:val="0"/>
              <w:kern w:val="2"/>
              <w:sz w:val="24"/>
              <w:szCs w:val="24"/>
              <w:lang w:eastAsia="cs-CZ"/>
              <w14:ligatures w14:val="standardContextual"/>
            </w:rPr>
          </w:pPr>
          <w:hyperlink w:anchor="_Toc193464423" w:history="1">
            <w:r w:rsidRPr="0004620A">
              <w:rPr>
                <w:rStyle w:val="Hypertextovodkaz"/>
                <w:rFonts w:eastAsia="Times New Roman" w:cs="Arial"/>
                <w:lang w:eastAsia="cs-CZ"/>
              </w:rPr>
              <w:t>Szokoloczy-Syllaba a Palffy de Erdoed Szokoloczy-Syllaba v. Švýcarsko, rozhodnutí ze dne 29. června 1999, stížnost č. 41843/98</w:t>
            </w:r>
            <w:r>
              <w:rPr>
                <w:webHidden/>
              </w:rPr>
              <w:tab/>
            </w:r>
            <w:r>
              <w:rPr>
                <w:webHidden/>
              </w:rPr>
              <w:fldChar w:fldCharType="begin"/>
            </w:r>
            <w:r>
              <w:rPr>
                <w:webHidden/>
              </w:rPr>
              <w:instrText xml:space="preserve"> PAGEREF _Toc193464423 \h </w:instrText>
            </w:r>
            <w:r>
              <w:rPr>
                <w:webHidden/>
              </w:rPr>
            </w:r>
            <w:r>
              <w:rPr>
                <w:webHidden/>
              </w:rPr>
              <w:fldChar w:fldCharType="separate"/>
            </w:r>
            <w:r>
              <w:rPr>
                <w:webHidden/>
              </w:rPr>
              <w:t>21</w:t>
            </w:r>
            <w:r>
              <w:rPr>
                <w:webHidden/>
              </w:rPr>
              <w:fldChar w:fldCharType="end"/>
            </w:r>
          </w:hyperlink>
        </w:p>
        <w:p w14:paraId="393ABFB4" w14:textId="5353E3C5" w:rsidR="004E353E" w:rsidRDefault="004E353E">
          <w:pPr>
            <w:pStyle w:val="Obsah2"/>
            <w:rPr>
              <w:rFonts w:eastAsiaTheme="minorEastAsia" w:cstheme="minorBidi"/>
              <w:b w:val="0"/>
              <w:kern w:val="2"/>
              <w:sz w:val="24"/>
              <w:szCs w:val="24"/>
              <w:lang w:eastAsia="cs-CZ"/>
              <w14:ligatures w14:val="standardContextual"/>
            </w:rPr>
          </w:pPr>
          <w:hyperlink w:anchor="_Toc193464424" w:history="1">
            <w:r w:rsidRPr="0004620A">
              <w:rPr>
                <w:rStyle w:val="Hypertextovodkaz"/>
                <w:rFonts w:eastAsia="Times New Roman" w:cs="Arial"/>
                <w:lang w:eastAsia="cs-CZ"/>
              </w:rPr>
              <w:t>C.J.H. Bijleveld v. Nizozemsko, rozhodnutí ze dne 27. dubna 2000, st.č. 42973/98</w:t>
            </w:r>
            <w:r>
              <w:rPr>
                <w:webHidden/>
              </w:rPr>
              <w:tab/>
            </w:r>
            <w:r>
              <w:rPr>
                <w:webHidden/>
              </w:rPr>
              <w:fldChar w:fldCharType="begin"/>
            </w:r>
            <w:r>
              <w:rPr>
                <w:webHidden/>
              </w:rPr>
              <w:instrText xml:space="preserve"> PAGEREF _Toc193464424 \h </w:instrText>
            </w:r>
            <w:r>
              <w:rPr>
                <w:webHidden/>
              </w:rPr>
            </w:r>
            <w:r>
              <w:rPr>
                <w:webHidden/>
              </w:rPr>
              <w:fldChar w:fldCharType="separate"/>
            </w:r>
            <w:r>
              <w:rPr>
                <w:webHidden/>
              </w:rPr>
              <w:t>22</w:t>
            </w:r>
            <w:r>
              <w:rPr>
                <w:webHidden/>
              </w:rPr>
              <w:fldChar w:fldCharType="end"/>
            </w:r>
          </w:hyperlink>
        </w:p>
        <w:p w14:paraId="1DD92B5E" w14:textId="346D749B" w:rsidR="004E353E" w:rsidRDefault="004E353E">
          <w:pPr>
            <w:pStyle w:val="Obsah2"/>
            <w:rPr>
              <w:rFonts w:eastAsiaTheme="minorEastAsia" w:cstheme="minorBidi"/>
              <w:b w:val="0"/>
              <w:kern w:val="2"/>
              <w:sz w:val="24"/>
              <w:szCs w:val="24"/>
              <w:lang w:eastAsia="cs-CZ"/>
              <w14:ligatures w14:val="standardContextual"/>
            </w:rPr>
          </w:pPr>
          <w:hyperlink w:anchor="_Toc193464425" w:history="1">
            <w:r w:rsidRPr="0004620A">
              <w:rPr>
                <w:rStyle w:val="Hypertextovodkaz"/>
                <w:rFonts w:eastAsia="Times New Roman" w:cs="Arial"/>
                <w:lang w:eastAsia="cs-CZ"/>
              </w:rPr>
              <w:t>G.M.B. a K.M. v. Švýcarsko, rozhodnutí ze dne 27. září 2001, stížnost č. 36797/97</w:t>
            </w:r>
            <w:r>
              <w:rPr>
                <w:webHidden/>
              </w:rPr>
              <w:tab/>
            </w:r>
            <w:r>
              <w:rPr>
                <w:webHidden/>
              </w:rPr>
              <w:fldChar w:fldCharType="begin"/>
            </w:r>
            <w:r>
              <w:rPr>
                <w:webHidden/>
              </w:rPr>
              <w:instrText xml:space="preserve"> PAGEREF _Toc193464425 \h </w:instrText>
            </w:r>
            <w:r>
              <w:rPr>
                <w:webHidden/>
              </w:rPr>
            </w:r>
            <w:r>
              <w:rPr>
                <w:webHidden/>
              </w:rPr>
              <w:fldChar w:fldCharType="separate"/>
            </w:r>
            <w:r>
              <w:rPr>
                <w:webHidden/>
              </w:rPr>
              <w:t>25</w:t>
            </w:r>
            <w:r>
              <w:rPr>
                <w:webHidden/>
              </w:rPr>
              <w:fldChar w:fldCharType="end"/>
            </w:r>
          </w:hyperlink>
        </w:p>
        <w:p w14:paraId="2F6179DC" w14:textId="1FE28DDC" w:rsidR="004E353E" w:rsidRDefault="004E353E">
          <w:pPr>
            <w:pStyle w:val="Obsah2"/>
            <w:rPr>
              <w:rFonts w:eastAsiaTheme="minorEastAsia" w:cstheme="minorBidi"/>
              <w:b w:val="0"/>
              <w:kern w:val="2"/>
              <w:sz w:val="24"/>
              <w:szCs w:val="24"/>
              <w:lang w:eastAsia="cs-CZ"/>
              <w14:ligatures w14:val="standardContextual"/>
            </w:rPr>
          </w:pPr>
          <w:hyperlink w:anchor="_Toc193464426" w:history="1">
            <w:r w:rsidRPr="0004620A">
              <w:rPr>
                <w:rStyle w:val="Hypertextovodkaz"/>
                <w:rFonts w:eastAsia="Times New Roman" w:cs="Arial"/>
                <w:lang w:eastAsia="cs-CZ"/>
              </w:rPr>
              <w:t>Šiškina a Šiškins v. Lotyšsko, rozhodnutí ze dne 8. listopadu 2001, st.č. 59727/00</w:t>
            </w:r>
            <w:r>
              <w:rPr>
                <w:webHidden/>
              </w:rPr>
              <w:tab/>
            </w:r>
            <w:r>
              <w:rPr>
                <w:webHidden/>
              </w:rPr>
              <w:fldChar w:fldCharType="begin"/>
            </w:r>
            <w:r>
              <w:rPr>
                <w:webHidden/>
              </w:rPr>
              <w:instrText xml:space="preserve"> PAGEREF _Toc193464426 \h </w:instrText>
            </w:r>
            <w:r>
              <w:rPr>
                <w:webHidden/>
              </w:rPr>
            </w:r>
            <w:r>
              <w:rPr>
                <w:webHidden/>
              </w:rPr>
              <w:fldChar w:fldCharType="separate"/>
            </w:r>
            <w:r>
              <w:rPr>
                <w:webHidden/>
              </w:rPr>
              <w:t>26</w:t>
            </w:r>
            <w:r>
              <w:rPr>
                <w:webHidden/>
              </w:rPr>
              <w:fldChar w:fldCharType="end"/>
            </w:r>
          </w:hyperlink>
        </w:p>
        <w:p w14:paraId="498CB60D" w14:textId="1972BBB5" w:rsidR="004E353E" w:rsidRDefault="004E353E">
          <w:pPr>
            <w:pStyle w:val="Obsah2"/>
            <w:rPr>
              <w:rFonts w:eastAsiaTheme="minorEastAsia" w:cstheme="minorBidi"/>
              <w:b w:val="0"/>
              <w:kern w:val="2"/>
              <w:sz w:val="24"/>
              <w:szCs w:val="24"/>
              <w:lang w:eastAsia="cs-CZ"/>
              <w14:ligatures w14:val="standardContextual"/>
            </w:rPr>
          </w:pPr>
          <w:hyperlink w:anchor="_Toc193464427" w:history="1">
            <w:r w:rsidRPr="0004620A">
              <w:rPr>
                <w:rStyle w:val="Hypertextovodkaz"/>
                <w:rFonts w:eastAsia="Times New Roman" w:cs="Arial"/>
                <w:lang w:eastAsia="cs-CZ"/>
              </w:rPr>
              <w:t>Petersen v. Německo, rozhodnutí ze dne 6. prosince 2001, stížnost č. 31178/96 (související stížnosti – st. č. 38282/97 a 68891/01 – týkaly se především na právo na kontakt s dítětem a právo na informace o něm)</w:t>
            </w:r>
            <w:r>
              <w:rPr>
                <w:webHidden/>
              </w:rPr>
              <w:tab/>
            </w:r>
            <w:r>
              <w:rPr>
                <w:webHidden/>
              </w:rPr>
              <w:fldChar w:fldCharType="begin"/>
            </w:r>
            <w:r>
              <w:rPr>
                <w:webHidden/>
              </w:rPr>
              <w:instrText xml:space="preserve"> PAGEREF _Toc193464427 \h </w:instrText>
            </w:r>
            <w:r>
              <w:rPr>
                <w:webHidden/>
              </w:rPr>
            </w:r>
            <w:r>
              <w:rPr>
                <w:webHidden/>
              </w:rPr>
              <w:fldChar w:fldCharType="separate"/>
            </w:r>
            <w:r>
              <w:rPr>
                <w:webHidden/>
              </w:rPr>
              <w:t>27</w:t>
            </w:r>
            <w:r>
              <w:rPr>
                <w:webHidden/>
              </w:rPr>
              <w:fldChar w:fldCharType="end"/>
            </w:r>
          </w:hyperlink>
        </w:p>
        <w:p w14:paraId="3630F55A" w14:textId="3ACCAED3" w:rsidR="004E353E" w:rsidRDefault="004E353E">
          <w:pPr>
            <w:pStyle w:val="Obsah2"/>
            <w:rPr>
              <w:rFonts w:eastAsiaTheme="minorEastAsia" w:cstheme="minorBidi"/>
              <w:b w:val="0"/>
              <w:kern w:val="2"/>
              <w:sz w:val="24"/>
              <w:szCs w:val="24"/>
              <w:lang w:eastAsia="cs-CZ"/>
              <w14:ligatures w14:val="standardContextual"/>
            </w:rPr>
          </w:pPr>
          <w:hyperlink w:anchor="_Toc193464428" w:history="1">
            <w:r w:rsidRPr="0004620A">
              <w:rPr>
                <w:rStyle w:val="Hypertextovodkaz"/>
                <w:rFonts w:eastAsia="Times New Roman" w:cs="Arial"/>
                <w:lang w:eastAsia="cs-CZ"/>
              </w:rPr>
              <w:t>Mentzen alias Mencena v. Lotyšsko, rozhodnutí ze dne 7. prosince 2004, stížnost č. 71074/01</w:t>
            </w:r>
            <w:r>
              <w:rPr>
                <w:webHidden/>
              </w:rPr>
              <w:tab/>
            </w:r>
            <w:r>
              <w:rPr>
                <w:webHidden/>
              </w:rPr>
              <w:fldChar w:fldCharType="begin"/>
            </w:r>
            <w:r>
              <w:rPr>
                <w:webHidden/>
              </w:rPr>
              <w:instrText xml:space="preserve"> PAGEREF _Toc193464428 \h </w:instrText>
            </w:r>
            <w:r>
              <w:rPr>
                <w:webHidden/>
              </w:rPr>
            </w:r>
            <w:r>
              <w:rPr>
                <w:webHidden/>
              </w:rPr>
              <w:fldChar w:fldCharType="separate"/>
            </w:r>
            <w:r>
              <w:rPr>
                <w:webHidden/>
              </w:rPr>
              <w:t>28</w:t>
            </w:r>
            <w:r>
              <w:rPr>
                <w:webHidden/>
              </w:rPr>
              <w:fldChar w:fldCharType="end"/>
            </w:r>
          </w:hyperlink>
        </w:p>
        <w:p w14:paraId="0F41555D" w14:textId="5F01D3DF" w:rsidR="004E353E" w:rsidRDefault="004E353E">
          <w:pPr>
            <w:pStyle w:val="Obsah2"/>
            <w:rPr>
              <w:rFonts w:eastAsiaTheme="minorEastAsia" w:cstheme="minorBidi"/>
              <w:b w:val="0"/>
              <w:kern w:val="2"/>
              <w:sz w:val="24"/>
              <w:szCs w:val="24"/>
              <w:lang w:eastAsia="cs-CZ"/>
              <w14:ligatures w14:val="standardContextual"/>
            </w:rPr>
          </w:pPr>
          <w:hyperlink w:anchor="_Toc193464429" w:history="1">
            <w:r w:rsidRPr="0004620A">
              <w:rPr>
                <w:rStyle w:val="Hypertextovodkaz"/>
                <w:rFonts w:eastAsia="Times New Roman" w:cs="Arial"/>
                <w:lang w:eastAsia="cs-CZ"/>
              </w:rPr>
              <w:t>Kuharec alias Kuhareca v. Lotyšsko, roz. se dne 7. prosince 2004, st.č. 71557/01</w:t>
            </w:r>
            <w:r>
              <w:rPr>
                <w:webHidden/>
              </w:rPr>
              <w:tab/>
            </w:r>
            <w:r>
              <w:rPr>
                <w:webHidden/>
              </w:rPr>
              <w:fldChar w:fldCharType="begin"/>
            </w:r>
            <w:r>
              <w:rPr>
                <w:webHidden/>
              </w:rPr>
              <w:instrText xml:space="preserve"> PAGEREF _Toc193464429 \h </w:instrText>
            </w:r>
            <w:r>
              <w:rPr>
                <w:webHidden/>
              </w:rPr>
            </w:r>
            <w:r>
              <w:rPr>
                <w:webHidden/>
              </w:rPr>
              <w:fldChar w:fldCharType="separate"/>
            </w:r>
            <w:r>
              <w:rPr>
                <w:webHidden/>
              </w:rPr>
              <w:t>29</w:t>
            </w:r>
            <w:r>
              <w:rPr>
                <w:webHidden/>
              </w:rPr>
              <w:fldChar w:fldCharType="end"/>
            </w:r>
          </w:hyperlink>
        </w:p>
        <w:p w14:paraId="58749831" w14:textId="3D2B2862" w:rsidR="004E353E" w:rsidRDefault="004E353E">
          <w:pPr>
            <w:pStyle w:val="Obsah2"/>
            <w:rPr>
              <w:rFonts w:eastAsiaTheme="minorEastAsia" w:cstheme="minorBidi"/>
              <w:b w:val="0"/>
              <w:kern w:val="2"/>
              <w:sz w:val="24"/>
              <w:szCs w:val="24"/>
              <w:lang w:eastAsia="cs-CZ"/>
              <w14:ligatures w14:val="standardContextual"/>
            </w:rPr>
          </w:pPr>
          <w:hyperlink w:anchor="_Toc193464430" w:history="1">
            <w:r w:rsidRPr="0004620A">
              <w:rPr>
                <w:rStyle w:val="Hypertextovodkaz"/>
                <w:rFonts w:asciiTheme="majorHAnsi" w:hAnsiTheme="majorHAnsi" w:cs="Arial"/>
              </w:rPr>
              <w:t>Znamenskaya v. Rusko, rozsudek ze dne 2. června 2005, st. č. 77785/01 (primárně jde o nemožnost určení/popření otcovství k nenarozenému dítěti a v návaznosti na to okrajově zmíněna otázka možné změny příjmení tohoto dítěte)</w:t>
            </w:r>
            <w:r>
              <w:rPr>
                <w:webHidden/>
              </w:rPr>
              <w:tab/>
            </w:r>
            <w:r>
              <w:rPr>
                <w:webHidden/>
              </w:rPr>
              <w:fldChar w:fldCharType="begin"/>
            </w:r>
            <w:r>
              <w:rPr>
                <w:webHidden/>
              </w:rPr>
              <w:instrText xml:space="preserve"> PAGEREF _Toc193464430 \h </w:instrText>
            </w:r>
            <w:r>
              <w:rPr>
                <w:webHidden/>
              </w:rPr>
            </w:r>
            <w:r>
              <w:rPr>
                <w:webHidden/>
              </w:rPr>
              <w:fldChar w:fldCharType="separate"/>
            </w:r>
            <w:r>
              <w:rPr>
                <w:webHidden/>
              </w:rPr>
              <w:t>29</w:t>
            </w:r>
            <w:r>
              <w:rPr>
                <w:webHidden/>
              </w:rPr>
              <w:fldChar w:fldCharType="end"/>
            </w:r>
          </w:hyperlink>
        </w:p>
        <w:p w14:paraId="0BFF6D9D" w14:textId="3BF0F744" w:rsidR="004E353E" w:rsidRDefault="004E353E">
          <w:pPr>
            <w:pStyle w:val="Obsah2"/>
            <w:rPr>
              <w:rFonts w:eastAsiaTheme="minorEastAsia" w:cstheme="minorBidi"/>
              <w:b w:val="0"/>
              <w:kern w:val="2"/>
              <w:sz w:val="24"/>
              <w:szCs w:val="24"/>
              <w:lang w:eastAsia="cs-CZ"/>
              <w14:ligatures w14:val="standardContextual"/>
            </w:rPr>
          </w:pPr>
          <w:hyperlink w:anchor="_Toc193464431" w:history="1">
            <w:r w:rsidRPr="0004620A">
              <w:rPr>
                <w:rStyle w:val="Hypertextovodkaz"/>
                <w:rFonts w:eastAsia="Times New Roman" w:cs="Arial"/>
                <w:lang w:eastAsia="cs-CZ"/>
              </w:rPr>
              <w:t>Johansson v. Finsko, rozsudek ze dne 6. září 2007, stížnost č. 10163/02</w:t>
            </w:r>
            <w:r>
              <w:rPr>
                <w:webHidden/>
              </w:rPr>
              <w:tab/>
            </w:r>
            <w:r>
              <w:rPr>
                <w:webHidden/>
              </w:rPr>
              <w:fldChar w:fldCharType="begin"/>
            </w:r>
            <w:r>
              <w:rPr>
                <w:webHidden/>
              </w:rPr>
              <w:instrText xml:space="preserve"> PAGEREF _Toc193464431 \h </w:instrText>
            </w:r>
            <w:r>
              <w:rPr>
                <w:webHidden/>
              </w:rPr>
            </w:r>
            <w:r>
              <w:rPr>
                <w:webHidden/>
              </w:rPr>
              <w:fldChar w:fldCharType="separate"/>
            </w:r>
            <w:r>
              <w:rPr>
                <w:webHidden/>
              </w:rPr>
              <w:t>29</w:t>
            </w:r>
            <w:r>
              <w:rPr>
                <w:webHidden/>
              </w:rPr>
              <w:fldChar w:fldCharType="end"/>
            </w:r>
          </w:hyperlink>
        </w:p>
        <w:p w14:paraId="611CE365" w14:textId="425F6B50" w:rsidR="004E353E" w:rsidRDefault="004E353E">
          <w:pPr>
            <w:pStyle w:val="Obsah2"/>
            <w:rPr>
              <w:rFonts w:eastAsiaTheme="minorEastAsia" w:cstheme="minorBidi"/>
              <w:b w:val="0"/>
              <w:kern w:val="2"/>
              <w:sz w:val="24"/>
              <w:szCs w:val="24"/>
              <w:lang w:eastAsia="cs-CZ"/>
              <w14:ligatures w14:val="standardContextual"/>
            </w:rPr>
          </w:pPr>
          <w:hyperlink w:anchor="_Toc193464432" w:history="1">
            <w:r w:rsidRPr="0004620A">
              <w:rPr>
                <w:rStyle w:val="Hypertextovodkaz"/>
                <w:rFonts w:eastAsia="Times New Roman" w:cs="Times New Roman"/>
                <w:bCs/>
                <w:lang w:eastAsia="cs-CZ"/>
              </w:rPr>
              <w:t>Bulgakov v. Ukrajina</w:t>
            </w:r>
            <w:r w:rsidRPr="0004620A">
              <w:rPr>
                <w:rStyle w:val="Hypertextovodkaz"/>
                <w:rFonts w:eastAsia="Times New Roman" w:cs="Times New Roman"/>
                <w:lang w:eastAsia="cs-CZ"/>
              </w:rPr>
              <w:t>, rozsudek ze dne 11. září 2007, stížnost č. 59894/00</w:t>
            </w:r>
            <w:r>
              <w:rPr>
                <w:webHidden/>
              </w:rPr>
              <w:tab/>
            </w:r>
            <w:r>
              <w:rPr>
                <w:webHidden/>
              </w:rPr>
              <w:fldChar w:fldCharType="begin"/>
            </w:r>
            <w:r>
              <w:rPr>
                <w:webHidden/>
              </w:rPr>
              <w:instrText xml:space="preserve"> PAGEREF _Toc193464432 \h </w:instrText>
            </w:r>
            <w:r>
              <w:rPr>
                <w:webHidden/>
              </w:rPr>
            </w:r>
            <w:r>
              <w:rPr>
                <w:webHidden/>
              </w:rPr>
              <w:fldChar w:fldCharType="separate"/>
            </w:r>
            <w:r>
              <w:rPr>
                <w:webHidden/>
              </w:rPr>
              <w:t>30</w:t>
            </w:r>
            <w:r>
              <w:rPr>
                <w:webHidden/>
              </w:rPr>
              <w:fldChar w:fldCharType="end"/>
            </w:r>
          </w:hyperlink>
        </w:p>
        <w:p w14:paraId="2C4C7ED9" w14:textId="7E12DFC2" w:rsidR="004E353E" w:rsidRDefault="004E353E">
          <w:pPr>
            <w:pStyle w:val="Obsah2"/>
            <w:rPr>
              <w:rFonts w:eastAsiaTheme="minorEastAsia" w:cstheme="minorBidi"/>
              <w:b w:val="0"/>
              <w:kern w:val="2"/>
              <w:sz w:val="24"/>
              <w:szCs w:val="24"/>
              <w:lang w:eastAsia="cs-CZ"/>
              <w14:ligatures w14:val="standardContextual"/>
            </w:rPr>
          </w:pPr>
          <w:hyperlink w:anchor="_Toc193464433" w:history="1">
            <w:r w:rsidRPr="0004620A">
              <w:rPr>
                <w:rStyle w:val="Hypertextovodkaz"/>
                <w:rFonts w:eastAsia="Times New Roman" w:cs="Arial"/>
                <w:lang w:eastAsia="cs-CZ"/>
              </w:rPr>
              <w:t>Daróczy v. Maďarsko, rozsudek ze dne 1. července 2008, stížnost č. 44378/05</w:t>
            </w:r>
            <w:r>
              <w:rPr>
                <w:webHidden/>
              </w:rPr>
              <w:tab/>
            </w:r>
            <w:r>
              <w:rPr>
                <w:webHidden/>
              </w:rPr>
              <w:fldChar w:fldCharType="begin"/>
            </w:r>
            <w:r>
              <w:rPr>
                <w:webHidden/>
              </w:rPr>
              <w:instrText xml:space="preserve"> PAGEREF _Toc193464433 \h </w:instrText>
            </w:r>
            <w:r>
              <w:rPr>
                <w:webHidden/>
              </w:rPr>
            </w:r>
            <w:r>
              <w:rPr>
                <w:webHidden/>
              </w:rPr>
              <w:fldChar w:fldCharType="separate"/>
            </w:r>
            <w:r>
              <w:rPr>
                <w:webHidden/>
              </w:rPr>
              <w:t>32</w:t>
            </w:r>
            <w:r>
              <w:rPr>
                <w:webHidden/>
              </w:rPr>
              <w:fldChar w:fldCharType="end"/>
            </w:r>
          </w:hyperlink>
        </w:p>
        <w:p w14:paraId="0DAB068E" w14:textId="1AD396E6" w:rsidR="004E353E" w:rsidRDefault="004E353E">
          <w:pPr>
            <w:pStyle w:val="Obsah2"/>
            <w:rPr>
              <w:rFonts w:eastAsiaTheme="minorEastAsia" w:cstheme="minorBidi"/>
              <w:b w:val="0"/>
              <w:kern w:val="2"/>
              <w:sz w:val="24"/>
              <w:szCs w:val="24"/>
              <w:lang w:eastAsia="cs-CZ"/>
              <w14:ligatures w14:val="standardContextual"/>
            </w:rPr>
          </w:pPr>
          <w:hyperlink w:anchor="_Toc193464434" w:history="1">
            <w:r w:rsidRPr="0004620A">
              <w:rPr>
                <w:rStyle w:val="Hypertextovodkaz"/>
                <w:rFonts w:eastAsia="Times New Roman" w:cs="Arial"/>
                <w:lang w:eastAsia="cs-CZ"/>
              </w:rPr>
              <w:t>Kemal Taşkin a další v. Turecko, rozhodnutí ze dne 2. února 2010, st. č. 30206/04, 37038/04, 43681/04, 45376/04, 12881/05, 28697/05 a 45609/05</w:t>
            </w:r>
            <w:r>
              <w:rPr>
                <w:webHidden/>
              </w:rPr>
              <w:tab/>
            </w:r>
            <w:r>
              <w:rPr>
                <w:webHidden/>
              </w:rPr>
              <w:fldChar w:fldCharType="begin"/>
            </w:r>
            <w:r>
              <w:rPr>
                <w:webHidden/>
              </w:rPr>
              <w:instrText xml:space="preserve"> PAGEREF _Toc193464434 \h </w:instrText>
            </w:r>
            <w:r>
              <w:rPr>
                <w:webHidden/>
              </w:rPr>
            </w:r>
            <w:r>
              <w:rPr>
                <w:webHidden/>
              </w:rPr>
              <w:fldChar w:fldCharType="separate"/>
            </w:r>
            <w:r>
              <w:rPr>
                <w:webHidden/>
              </w:rPr>
              <w:t>33</w:t>
            </w:r>
            <w:r>
              <w:rPr>
                <w:webHidden/>
              </w:rPr>
              <w:fldChar w:fldCharType="end"/>
            </w:r>
          </w:hyperlink>
        </w:p>
        <w:p w14:paraId="75272024" w14:textId="73ECB7C7" w:rsidR="004E353E" w:rsidRDefault="004E353E">
          <w:pPr>
            <w:pStyle w:val="Obsah2"/>
            <w:rPr>
              <w:rFonts w:eastAsiaTheme="minorEastAsia" w:cstheme="minorBidi"/>
              <w:b w:val="0"/>
              <w:kern w:val="2"/>
              <w:sz w:val="24"/>
              <w:szCs w:val="24"/>
              <w:lang w:eastAsia="cs-CZ"/>
              <w14:ligatures w14:val="standardContextual"/>
            </w:rPr>
          </w:pPr>
          <w:hyperlink w:anchor="_Toc193464435" w:history="1">
            <w:r w:rsidRPr="0004620A">
              <w:rPr>
                <w:rStyle w:val="Hypertextovodkaz"/>
                <w:rFonts w:eastAsia="Times New Roman" w:cs="Arial"/>
                <w:bCs/>
                <w:iCs/>
                <w:lang w:eastAsia="cs-CZ"/>
              </w:rPr>
              <w:t>Luc De Ram a ostatní proti Francii, r</w:t>
            </w:r>
            <w:r w:rsidRPr="0004620A">
              <w:rPr>
                <w:rStyle w:val="Hypertextovodkaz"/>
                <w:rFonts w:eastAsia="Times New Roman" w:cs="Arial"/>
                <w:bCs/>
                <w:lang w:eastAsia="cs-CZ"/>
              </w:rPr>
              <w:t>ozhodnutí ze dne 27. srpna 2013, st. č. 38275/10</w:t>
            </w:r>
            <w:r>
              <w:rPr>
                <w:webHidden/>
              </w:rPr>
              <w:tab/>
            </w:r>
            <w:r>
              <w:rPr>
                <w:webHidden/>
              </w:rPr>
              <w:fldChar w:fldCharType="begin"/>
            </w:r>
            <w:r>
              <w:rPr>
                <w:webHidden/>
              </w:rPr>
              <w:instrText xml:space="preserve"> PAGEREF _Toc193464435 \h </w:instrText>
            </w:r>
            <w:r>
              <w:rPr>
                <w:webHidden/>
              </w:rPr>
            </w:r>
            <w:r>
              <w:rPr>
                <w:webHidden/>
              </w:rPr>
              <w:fldChar w:fldCharType="separate"/>
            </w:r>
            <w:r>
              <w:rPr>
                <w:webHidden/>
              </w:rPr>
              <w:t>34</w:t>
            </w:r>
            <w:r>
              <w:rPr>
                <w:webHidden/>
              </w:rPr>
              <w:fldChar w:fldCharType="end"/>
            </w:r>
          </w:hyperlink>
        </w:p>
        <w:p w14:paraId="79090BDF" w14:textId="3994C5AB" w:rsidR="004E353E" w:rsidRDefault="004E353E">
          <w:pPr>
            <w:pStyle w:val="Obsah2"/>
            <w:rPr>
              <w:rFonts w:eastAsiaTheme="minorEastAsia" w:cstheme="minorBidi"/>
              <w:b w:val="0"/>
              <w:kern w:val="2"/>
              <w:sz w:val="24"/>
              <w:szCs w:val="24"/>
              <w:lang w:eastAsia="cs-CZ"/>
              <w14:ligatures w14:val="standardContextual"/>
            </w:rPr>
          </w:pPr>
          <w:hyperlink w:anchor="_Toc193464436" w:history="1">
            <w:r w:rsidRPr="0004620A">
              <w:rPr>
                <w:rStyle w:val="Hypertextovodkaz"/>
                <w:rFonts w:asciiTheme="majorHAnsi" w:hAnsiTheme="majorHAnsi" w:cs="Arial"/>
                <w:bCs/>
                <w:iCs/>
              </w:rPr>
              <w:t>Henry Kismoun v. Francie, r</w:t>
            </w:r>
            <w:r w:rsidRPr="0004620A">
              <w:rPr>
                <w:rStyle w:val="Hypertextovodkaz"/>
                <w:rFonts w:asciiTheme="majorHAnsi" w:hAnsiTheme="majorHAnsi" w:cs="Arial"/>
                <w:bCs/>
              </w:rPr>
              <w:t>ozsudek ze dne 5. prosince 2013, st. č. 32265/10</w:t>
            </w:r>
            <w:r>
              <w:rPr>
                <w:webHidden/>
              </w:rPr>
              <w:tab/>
            </w:r>
            <w:r>
              <w:rPr>
                <w:webHidden/>
              </w:rPr>
              <w:fldChar w:fldCharType="begin"/>
            </w:r>
            <w:r>
              <w:rPr>
                <w:webHidden/>
              </w:rPr>
              <w:instrText xml:space="preserve"> PAGEREF _Toc193464436 \h </w:instrText>
            </w:r>
            <w:r>
              <w:rPr>
                <w:webHidden/>
              </w:rPr>
            </w:r>
            <w:r>
              <w:rPr>
                <w:webHidden/>
              </w:rPr>
              <w:fldChar w:fldCharType="separate"/>
            </w:r>
            <w:r>
              <w:rPr>
                <w:webHidden/>
              </w:rPr>
              <w:t>36</w:t>
            </w:r>
            <w:r>
              <w:rPr>
                <w:webHidden/>
              </w:rPr>
              <w:fldChar w:fldCharType="end"/>
            </w:r>
          </w:hyperlink>
        </w:p>
        <w:p w14:paraId="6B196185" w14:textId="3BAFBA5F" w:rsidR="004E353E" w:rsidRDefault="004E353E">
          <w:pPr>
            <w:pStyle w:val="Obsah2"/>
            <w:rPr>
              <w:rFonts w:eastAsiaTheme="minorEastAsia" w:cstheme="minorBidi"/>
              <w:b w:val="0"/>
              <w:kern w:val="2"/>
              <w:sz w:val="24"/>
              <w:szCs w:val="24"/>
              <w:lang w:eastAsia="cs-CZ"/>
              <w14:ligatures w14:val="standardContextual"/>
            </w:rPr>
          </w:pPr>
          <w:hyperlink w:anchor="_Toc193464437" w:history="1">
            <w:r w:rsidRPr="0004620A">
              <w:rPr>
                <w:rStyle w:val="Hypertextovodkaz"/>
                <w:rFonts w:asciiTheme="majorHAnsi" w:hAnsiTheme="majorHAnsi" w:cs="Arial"/>
              </w:rPr>
              <w:t>Gözüm v. Turecko, rozsudek druhého senátu ze dne 20.1.2015, st.č. 4789/10</w:t>
            </w:r>
            <w:r>
              <w:rPr>
                <w:webHidden/>
              </w:rPr>
              <w:tab/>
            </w:r>
            <w:r>
              <w:rPr>
                <w:webHidden/>
              </w:rPr>
              <w:fldChar w:fldCharType="begin"/>
            </w:r>
            <w:r>
              <w:rPr>
                <w:webHidden/>
              </w:rPr>
              <w:instrText xml:space="preserve"> PAGEREF _Toc193464437 \h </w:instrText>
            </w:r>
            <w:r>
              <w:rPr>
                <w:webHidden/>
              </w:rPr>
            </w:r>
            <w:r>
              <w:rPr>
                <w:webHidden/>
              </w:rPr>
              <w:fldChar w:fldCharType="separate"/>
            </w:r>
            <w:r>
              <w:rPr>
                <w:webHidden/>
              </w:rPr>
              <w:t>37</w:t>
            </w:r>
            <w:r>
              <w:rPr>
                <w:webHidden/>
              </w:rPr>
              <w:fldChar w:fldCharType="end"/>
            </w:r>
          </w:hyperlink>
        </w:p>
        <w:p w14:paraId="47BF20BB" w14:textId="414D0E33" w:rsidR="004E353E" w:rsidRDefault="004E353E">
          <w:pPr>
            <w:pStyle w:val="Obsah2"/>
            <w:rPr>
              <w:rFonts w:eastAsiaTheme="minorEastAsia" w:cstheme="minorBidi"/>
              <w:b w:val="0"/>
              <w:kern w:val="2"/>
              <w:sz w:val="24"/>
              <w:szCs w:val="24"/>
              <w:lang w:eastAsia="cs-CZ"/>
              <w14:ligatures w14:val="standardContextual"/>
            </w:rPr>
          </w:pPr>
          <w:hyperlink w:anchor="_Toc193464438" w:history="1">
            <w:r w:rsidRPr="0004620A">
              <w:rPr>
                <w:rStyle w:val="Hypertextovodkaz"/>
                <w:rFonts w:asciiTheme="majorHAnsi" w:hAnsiTheme="majorHAnsi" w:cs="Arial"/>
                <w:bCs/>
                <w:iCs/>
              </w:rPr>
              <w:t>Macalin Moxamed Sed Dahir v. Švýcarsko, rozhodnutí</w:t>
            </w:r>
            <w:r w:rsidRPr="0004620A">
              <w:rPr>
                <w:rStyle w:val="Hypertextovodkaz"/>
                <w:rFonts w:asciiTheme="majorHAnsi" w:hAnsiTheme="majorHAnsi" w:cs="Arial"/>
                <w:bCs/>
              </w:rPr>
              <w:t xml:space="preserve"> ze dne 15. září 2015,  st. č. 12209/10</w:t>
            </w:r>
            <w:r>
              <w:rPr>
                <w:webHidden/>
              </w:rPr>
              <w:tab/>
            </w:r>
            <w:r>
              <w:rPr>
                <w:webHidden/>
              </w:rPr>
              <w:fldChar w:fldCharType="begin"/>
            </w:r>
            <w:r>
              <w:rPr>
                <w:webHidden/>
              </w:rPr>
              <w:instrText xml:space="preserve"> PAGEREF _Toc193464438 \h </w:instrText>
            </w:r>
            <w:r>
              <w:rPr>
                <w:webHidden/>
              </w:rPr>
            </w:r>
            <w:r>
              <w:rPr>
                <w:webHidden/>
              </w:rPr>
              <w:fldChar w:fldCharType="separate"/>
            </w:r>
            <w:r>
              <w:rPr>
                <w:webHidden/>
              </w:rPr>
              <w:t>38</w:t>
            </w:r>
            <w:r>
              <w:rPr>
                <w:webHidden/>
              </w:rPr>
              <w:fldChar w:fldCharType="end"/>
            </w:r>
          </w:hyperlink>
        </w:p>
        <w:p w14:paraId="0A5771B1" w14:textId="7BAE0EFB" w:rsidR="004E353E" w:rsidRDefault="004E353E">
          <w:pPr>
            <w:pStyle w:val="Obsah2"/>
            <w:rPr>
              <w:rFonts w:eastAsiaTheme="minorEastAsia" w:cstheme="minorBidi"/>
              <w:b w:val="0"/>
              <w:kern w:val="2"/>
              <w:sz w:val="24"/>
              <w:szCs w:val="24"/>
              <w:lang w:eastAsia="cs-CZ"/>
              <w14:ligatures w14:val="standardContextual"/>
            </w:rPr>
          </w:pPr>
          <w:hyperlink w:anchor="_Toc193464439" w:history="1">
            <w:r w:rsidRPr="0004620A">
              <w:rPr>
                <w:rStyle w:val="Hypertextovodkaz"/>
                <w:rFonts w:asciiTheme="majorHAnsi" w:hAnsiTheme="majorHAnsi"/>
                <w:bCs/>
              </w:rPr>
              <w:t xml:space="preserve">Künsberg Sarre a další v. Rakousko, </w:t>
            </w:r>
            <w:r w:rsidRPr="0004620A">
              <w:rPr>
                <w:rStyle w:val="Hypertextovodkaz"/>
                <w:rFonts w:asciiTheme="majorHAnsi" w:hAnsiTheme="majorHAnsi"/>
              </w:rPr>
              <w:t>rozhodnutí ze dne 17. ledna 2023, st. č. 19475/20, 20149/20, 20153/20</w:t>
            </w:r>
            <w:r>
              <w:rPr>
                <w:webHidden/>
              </w:rPr>
              <w:tab/>
            </w:r>
            <w:r>
              <w:rPr>
                <w:webHidden/>
              </w:rPr>
              <w:fldChar w:fldCharType="begin"/>
            </w:r>
            <w:r>
              <w:rPr>
                <w:webHidden/>
              </w:rPr>
              <w:instrText xml:space="preserve"> PAGEREF _Toc193464439 \h </w:instrText>
            </w:r>
            <w:r>
              <w:rPr>
                <w:webHidden/>
              </w:rPr>
            </w:r>
            <w:r>
              <w:rPr>
                <w:webHidden/>
              </w:rPr>
              <w:fldChar w:fldCharType="separate"/>
            </w:r>
            <w:r>
              <w:rPr>
                <w:webHidden/>
              </w:rPr>
              <w:t>40</w:t>
            </w:r>
            <w:r>
              <w:rPr>
                <w:webHidden/>
              </w:rPr>
              <w:fldChar w:fldCharType="end"/>
            </w:r>
          </w:hyperlink>
        </w:p>
        <w:p w14:paraId="57B138EA" w14:textId="4E6F071D" w:rsidR="004E353E" w:rsidRDefault="004E353E">
          <w:pPr>
            <w:pStyle w:val="Obsah2"/>
            <w:rPr>
              <w:rFonts w:eastAsiaTheme="minorEastAsia" w:cstheme="minorBidi"/>
              <w:b w:val="0"/>
              <w:kern w:val="2"/>
              <w:sz w:val="24"/>
              <w:szCs w:val="24"/>
              <w:lang w:eastAsia="cs-CZ"/>
              <w14:ligatures w14:val="standardContextual"/>
            </w:rPr>
          </w:pPr>
          <w:hyperlink w:anchor="_Toc193464440" w:history="1">
            <w:r w:rsidRPr="0004620A">
              <w:rPr>
                <w:rStyle w:val="Hypertextovodkaz"/>
                <w:rFonts w:eastAsia="Times New Roman" w:cs="Arial"/>
                <w:bCs/>
                <w:lang w:eastAsia="cs-CZ"/>
              </w:rPr>
              <w:t>Ismayilzade v. Azerbaijan</w:t>
            </w:r>
            <w:r w:rsidRPr="0004620A">
              <w:rPr>
                <w:rStyle w:val="Hypertextovodkaz"/>
                <w:rFonts w:eastAsia="Times New Roman" w:cs="Arial"/>
                <w:lang w:eastAsia="cs-CZ"/>
              </w:rPr>
              <w:t xml:space="preserve">, roz. se dne 18. ledna 2024, st. č. </w:t>
            </w:r>
            <w:r w:rsidRPr="0004620A">
              <w:rPr>
                <w:rStyle w:val="Hypertextovodkaz"/>
                <w:rFonts w:eastAsia="Times New Roman" w:cs="Arial"/>
                <w:i/>
                <w:iCs/>
                <w:lang w:eastAsia="cs-CZ"/>
              </w:rPr>
              <w:t> 17780/18</w:t>
            </w:r>
            <w:r>
              <w:rPr>
                <w:webHidden/>
              </w:rPr>
              <w:tab/>
            </w:r>
            <w:r>
              <w:rPr>
                <w:webHidden/>
              </w:rPr>
              <w:fldChar w:fldCharType="begin"/>
            </w:r>
            <w:r>
              <w:rPr>
                <w:webHidden/>
              </w:rPr>
              <w:instrText xml:space="preserve"> PAGEREF _Toc193464440 \h </w:instrText>
            </w:r>
            <w:r>
              <w:rPr>
                <w:webHidden/>
              </w:rPr>
            </w:r>
            <w:r>
              <w:rPr>
                <w:webHidden/>
              </w:rPr>
              <w:fldChar w:fldCharType="separate"/>
            </w:r>
            <w:r>
              <w:rPr>
                <w:webHidden/>
              </w:rPr>
              <w:t>41</w:t>
            </w:r>
            <w:r>
              <w:rPr>
                <w:webHidden/>
              </w:rPr>
              <w:fldChar w:fldCharType="end"/>
            </w:r>
          </w:hyperlink>
        </w:p>
        <w:p w14:paraId="44E149E4" w14:textId="642444C8" w:rsidR="004E353E" w:rsidRDefault="004E353E">
          <w:pPr>
            <w:pStyle w:val="Obsah1"/>
            <w:tabs>
              <w:tab w:val="right" w:leader="dot" w:pos="9062"/>
            </w:tabs>
            <w:rPr>
              <w:rFonts w:eastAsiaTheme="minorEastAsia"/>
              <w:noProof/>
              <w:kern w:val="2"/>
              <w:sz w:val="24"/>
              <w:szCs w:val="24"/>
              <w:lang w:eastAsia="cs-CZ"/>
              <w14:ligatures w14:val="standardContextual"/>
            </w:rPr>
          </w:pPr>
          <w:hyperlink w:anchor="_Toc193464441" w:history="1">
            <w:r w:rsidRPr="0004620A">
              <w:rPr>
                <w:rStyle w:val="Hypertextovodkaz"/>
                <w:rFonts w:eastAsia="Times New Roman" w:cs="Arial"/>
                <w:b/>
                <w:noProof/>
                <w:lang w:eastAsia="cs-CZ"/>
              </w:rPr>
              <w:t>OSN (Výbor pro lidská práva)</w:t>
            </w:r>
            <w:r>
              <w:rPr>
                <w:noProof/>
                <w:webHidden/>
              </w:rPr>
              <w:tab/>
            </w:r>
            <w:r>
              <w:rPr>
                <w:noProof/>
                <w:webHidden/>
              </w:rPr>
              <w:fldChar w:fldCharType="begin"/>
            </w:r>
            <w:r>
              <w:rPr>
                <w:noProof/>
                <w:webHidden/>
              </w:rPr>
              <w:instrText xml:space="preserve"> PAGEREF _Toc193464441 \h </w:instrText>
            </w:r>
            <w:r>
              <w:rPr>
                <w:noProof/>
                <w:webHidden/>
              </w:rPr>
            </w:r>
            <w:r>
              <w:rPr>
                <w:noProof/>
                <w:webHidden/>
              </w:rPr>
              <w:fldChar w:fldCharType="separate"/>
            </w:r>
            <w:r>
              <w:rPr>
                <w:noProof/>
                <w:webHidden/>
              </w:rPr>
              <w:t>42</w:t>
            </w:r>
            <w:r>
              <w:rPr>
                <w:noProof/>
                <w:webHidden/>
              </w:rPr>
              <w:fldChar w:fldCharType="end"/>
            </w:r>
          </w:hyperlink>
        </w:p>
        <w:p w14:paraId="11DC845A" w14:textId="69979236" w:rsidR="004E353E" w:rsidRDefault="004E353E">
          <w:pPr>
            <w:pStyle w:val="Obsah2"/>
            <w:rPr>
              <w:rFonts w:eastAsiaTheme="minorEastAsia" w:cstheme="minorBidi"/>
              <w:b w:val="0"/>
              <w:kern w:val="2"/>
              <w:sz w:val="24"/>
              <w:szCs w:val="24"/>
              <w:lang w:eastAsia="cs-CZ"/>
              <w14:ligatures w14:val="standardContextual"/>
            </w:rPr>
          </w:pPr>
          <w:hyperlink w:anchor="_Toc193464442" w:history="1">
            <w:r w:rsidRPr="0004620A">
              <w:rPr>
                <w:rStyle w:val="Hypertextovodkaz"/>
                <w:rFonts w:eastAsia="Times New Roman" w:cs="Arial"/>
                <w:lang w:eastAsia="cs-CZ"/>
              </w:rPr>
              <w:t>Leonid Raihman proti Lotyšsku, stížnost č. 1621/2007,  U.N. CCPR/C/100/D/1621/2007 (28.10.2010)</w:t>
            </w:r>
            <w:r>
              <w:rPr>
                <w:webHidden/>
              </w:rPr>
              <w:tab/>
            </w:r>
            <w:r>
              <w:rPr>
                <w:webHidden/>
              </w:rPr>
              <w:fldChar w:fldCharType="begin"/>
            </w:r>
            <w:r>
              <w:rPr>
                <w:webHidden/>
              </w:rPr>
              <w:instrText xml:space="preserve"> PAGEREF _Toc193464442 \h </w:instrText>
            </w:r>
            <w:r>
              <w:rPr>
                <w:webHidden/>
              </w:rPr>
            </w:r>
            <w:r>
              <w:rPr>
                <w:webHidden/>
              </w:rPr>
              <w:fldChar w:fldCharType="separate"/>
            </w:r>
            <w:r>
              <w:rPr>
                <w:webHidden/>
              </w:rPr>
              <w:t>42</w:t>
            </w:r>
            <w:r>
              <w:rPr>
                <w:webHidden/>
              </w:rPr>
              <w:fldChar w:fldCharType="end"/>
            </w:r>
          </w:hyperlink>
        </w:p>
        <w:p w14:paraId="362D39E4" w14:textId="53CE1FF9" w:rsidR="00422CDC" w:rsidRDefault="00422CDC">
          <w:r>
            <w:rPr>
              <w:b/>
              <w:bCs/>
            </w:rPr>
            <w:fldChar w:fldCharType="end"/>
          </w:r>
        </w:p>
      </w:sdtContent>
    </w:sdt>
    <w:p w14:paraId="03A38AFF" w14:textId="77777777" w:rsidR="00464C6B" w:rsidRDefault="00464C6B">
      <w:pPr>
        <w:rPr>
          <w:rFonts w:asciiTheme="majorHAnsi" w:eastAsia="Times New Roman" w:hAnsiTheme="majorHAnsi" w:cs="Arial"/>
          <w:b/>
          <w:color w:val="365F91" w:themeColor="accent1" w:themeShade="BF"/>
          <w:sz w:val="36"/>
          <w:szCs w:val="36"/>
          <w:lang w:eastAsia="cs-CZ"/>
        </w:rPr>
      </w:pPr>
      <w:r>
        <w:rPr>
          <w:rFonts w:eastAsia="Times New Roman" w:cs="Arial"/>
          <w:b/>
          <w:sz w:val="36"/>
          <w:szCs w:val="36"/>
          <w:lang w:eastAsia="cs-CZ"/>
        </w:rPr>
        <w:br w:type="page"/>
      </w:r>
    </w:p>
    <w:p w14:paraId="47518228" w14:textId="722EACAE" w:rsidR="0050573D" w:rsidRPr="00A50B1F" w:rsidRDefault="0050573D" w:rsidP="00E02E4E">
      <w:pPr>
        <w:pStyle w:val="Nadpis1"/>
        <w:rPr>
          <w:rFonts w:eastAsia="Times New Roman" w:cs="Arial"/>
          <w:b/>
          <w:sz w:val="36"/>
          <w:szCs w:val="36"/>
          <w:lang w:eastAsia="cs-CZ"/>
        </w:rPr>
      </w:pPr>
      <w:bookmarkStart w:id="0" w:name="_Toc193464409"/>
      <w:r w:rsidRPr="00A50B1F">
        <w:rPr>
          <w:rFonts w:eastAsia="Times New Roman" w:cs="Arial"/>
          <w:b/>
          <w:sz w:val="36"/>
          <w:szCs w:val="36"/>
          <w:lang w:eastAsia="cs-CZ"/>
        </w:rPr>
        <w:lastRenderedPageBreak/>
        <w:t>EU</w:t>
      </w:r>
      <w:r w:rsidR="00422CDC">
        <w:rPr>
          <w:rFonts w:eastAsia="Times New Roman" w:cs="Arial"/>
          <w:b/>
          <w:sz w:val="36"/>
          <w:szCs w:val="36"/>
          <w:lang w:eastAsia="cs-CZ"/>
        </w:rPr>
        <w:t xml:space="preserve"> (Soudní dvůr EU/dříve Evropský soudní dvůr)</w:t>
      </w:r>
      <w:bookmarkEnd w:id="0"/>
    </w:p>
    <w:p w14:paraId="1CFB01BD" w14:textId="77777777" w:rsidR="00FF6917" w:rsidRPr="00A50B1F" w:rsidRDefault="00FF6917" w:rsidP="00BC763E">
      <w:pPr>
        <w:spacing w:after="240" w:line="252" w:lineRule="auto"/>
        <w:jc w:val="both"/>
        <w:rPr>
          <w:rStyle w:val="Siln"/>
          <w:rFonts w:asciiTheme="majorHAnsi" w:hAnsiTheme="majorHAnsi" w:cs="Arial"/>
          <w:b w:val="0"/>
          <w:i/>
          <w:sz w:val="24"/>
          <w:szCs w:val="24"/>
          <w:lang w:val="fr-FR"/>
        </w:rPr>
      </w:pPr>
      <w:r w:rsidRPr="00A50B1F">
        <w:rPr>
          <w:rStyle w:val="Siln"/>
          <w:rFonts w:asciiTheme="majorHAnsi" w:hAnsiTheme="majorHAnsi" w:cs="Arial"/>
          <w:b w:val="0"/>
          <w:i/>
          <w:sz w:val="24"/>
          <w:szCs w:val="24"/>
          <w:lang w:val="fr-FR"/>
        </w:rPr>
        <w:t>Výrokové části a shrnutí rozsudků, klíčová slova</w:t>
      </w:r>
    </w:p>
    <w:p w14:paraId="647E74E4" w14:textId="77777777" w:rsidR="00FF6917" w:rsidRPr="00A50B1F" w:rsidRDefault="00FF6917" w:rsidP="00BC763E">
      <w:pPr>
        <w:spacing w:after="240" w:line="252" w:lineRule="auto"/>
        <w:jc w:val="both"/>
        <w:rPr>
          <w:rStyle w:val="Siln"/>
          <w:rFonts w:asciiTheme="majorHAnsi" w:hAnsiTheme="majorHAnsi" w:cs="Arial"/>
          <w:b w:val="0"/>
          <w:i/>
          <w:sz w:val="24"/>
          <w:szCs w:val="24"/>
          <w:lang w:val="fr-FR"/>
        </w:rPr>
      </w:pPr>
    </w:p>
    <w:p w14:paraId="625748BC" w14:textId="77777777" w:rsidR="009A61AA" w:rsidRPr="00A50B1F" w:rsidRDefault="009A61AA" w:rsidP="00E02E4E">
      <w:pPr>
        <w:pStyle w:val="Nadpis2"/>
        <w:rPr>
          <w:rFonts w:cs="Arial"/>
          <w:color w:val="C00000"/>
          <w:sz w:val="24"/>
          <w:szCs w:val="24"/>
        </w:rPr>
      </w:pPr>
      <w:bookmarkStart w:id="1" w:name="_Toc193464410"/>
      <w:r w:rsidRPr="00A50B1F">
        <w:rPr>
          <w:rStyle w:val="Siln"/>
          <w:rFonts w:cs="Arial"/>
          <w:b w:val="0"/>
          <w:color w:val="C00000"/>
          <w:sz w:val="24"/>
          <w:szCs w:val="24"/>
          <w:lang w:val="fr-FR"/>
        </w:rPr>
        <w:t xml:space="preserve">Christos </w:t>
      </w:r>
      <w:r w:rsidRPr="00A50B1F">
        <w:rPr>
          <w:rStyle w:val="Siln"/>
          <w:rFonts w:cs="Arial"/>
          <w:color w:val="C00000"/>
          <w:sz w:val="24"/>
          <w:szCs w:val="24"/>
          <w:lang w:val="fr-FR"/>
        </w:rPr>
        <w:t>Konstantinidis</w:t>
      </w:r>
      <w:r w:rsidRPr="00A50B1F">
        <w:rPr>
          <w:rStyle w:val="Siln"/>
          <w:rFonts w:cs="Arial"/>
          <w:b w:val="0"/>
          <w:color w:val="C00000"/>
          <w:sz w:val="24"/>
          <w:szCs w:val="24"/>
          <w:lang w:val="fr-FR"/>
        </w:rPr>
        <w:t xml:space="preserve"> (v. Stadt Altensteig)</w:t>
      </w:r>
      <w:r w:rsidRPr="00A50B1F">
        <w:rPr>
          <w:rFonts w:cs="Arial"/>
          <w:color w:val="C00000"/>
          <w:sz w:val="24"/>
          <w:szCs w:val="24"/>
        </w:rPr>
        <w:t>, věc C-168/91, rozsudek 6. senátu ze dne 30. března 1993 (není k dispozici v čj)</w:t>
      </w:r>
      <w:bookmarkEnd w:id="1"/>
    </w:p>
    <w:p w14:paraId="498E4271" w14:textId="77777777" w:rsidR="00D14C4F" w:rsidRPr="00A50B1F" w:rsidRDefault="00D14C4F" w:rsidP="00BC763E">
      <w:pPr>
        <w:spacing w:line="252" w:lineRule="auto"/>
        <w:jc w:val="both"/>
        <w:rPr>
          <w:rFonts w:asciiTheme="majorHAnsi" w:hAnsiTheme="majorHAnsi" w:cs="Arial"/>
          <w:i/>
          <w:sz w:val="24"/>
          <w:szCs w:val="24"/>
        </w:rPr>
      </w:pPr>
      <w:r w:rsidRPr="00A50B1F">
        <w:rPr>
          <w:rFonts w:asciiTheme="majorHAnsi" w:hAnsiTheme="majorHAnsi" w:cs="Arial"/>
          <w:i/>
          <w:sz w:val="24"/>
          <w:szCs w:val="24"/>
        </w:rPr>
        <w:t xml:space="preserve">Volný pohyb osob – Svoboda usazování  - Národní úprava týkající se </w:t>
      </w:r>
      <w:r w:rsidRPr="00A50B1F">
        <w:rPr>
          <w:rFonts w:asciiTheme="majorHAnsi" w:hAnsiTheme="majorHAnsi" w:cs="Arial"/>
          <w:b/>
          <w:i/>
          <w:sz w:val="24"/>
          <w:szCs w:val="24"/>
        </w:rPr>
        <w:t xml:space="preserve">podmínek transkripce řeckého jména do latinky </w:t>
      </w:r>
      <w:r w:rsidRPr="00A50B1F">
        <w:rPr>
          <w:rFonts w:asciiTheme="majorHAnsi" w:hAnsiTheme="majorHAnsi" w:cs="Arial"/>
          <w:i/>
          <w:sz w:val="24"/>
          <w:szCs w:val="24"/>
        </w:rPr>
        <w:t>– Přípustnost – Omezení</w:t>
      </w:r>
    </w:p>
    <w:p w14:paraId="7197C356" w14:textId="77777777" w:rsidR="00D14C4F" w:rsidRPr="00A50B1F" w:rsidRDefault="00D14C4F"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(Smlouva o EHS, čl. 52)</w:t>
      </w:r>
    </w:p>
    <w:p w14:paraId="662DB5B9" w14:textId="77777777" w:rsidR="00D14C4F" w:rsidRPr="00A50B1F" w:rsidRDefault="00D14C4F"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 xml:space="preserve">Shrnutí: </w:t>
      </w:r>
    </w:p>
    <w:p w14:paraId="02A1613D" w14:textId="77777777" w:rsidR="00D14C4F" w:rsidRPr="00A50B1F" w:rsidRDefault="00D14C4F"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Nic ve smlouvě nebrání tomu, aby členský stát, který používá latinskou abecedu, prováděl ve svých matričních registrech transkripci řeckého jména do znaků latinky. Pokud takovou transkripci provádí, přísluší mu upravit její podmínky zákonodárnou nebo správní cestou a podle pravidel stanovených v jím uzavřených mezinárodních smlouvách týkajících se oblasti matrik. Taková pravidla mohou být považována za rozporná s článkem 52 smlouvy pouze v případě, že jejich aplikace vytváří pro řeckého státního příslušníka skutečnou obtíž znamenající narušení svobodného výkonu jeho práva na usazení, které mu garantuje citovaný článek.</w:t>
      </w:r>
    </w:p>
    <w:p w14:paraId="041C0B46" w14:textId="77777777" w:rsidR="00D14C4F" w:rsidRPr="00A50B1F" w:rsidRDefault="00D14C4F"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Takovým případem je situace, kdy legislativa přijímajícího státu (státu usazení) nutí řeckého státního příslušníka používat, při výkonu jeho povolání, grafickou podobu jeho jména vyplývající z transliterace do matričního rejstříku a tento grafický záznam je takový, že jeho výslovnost je pokřivená, s rizikem záměny osoby jejími potenciálními klienty.</w:t>
      </w:r>
    </w:p>
    <w:p w14:paraId="42E9330E" w14:textId="77777777" w:rsidR="00D14C4F" w:rsidRPr="00A50B1F" w:rsidRDefault="00D14C4F"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Výrok:</w:t>
      </w:r>
    </w:p>
    <w:p w14:paraId="07587A85" w14:textId="77777777" w:rsidR="00D14C4F" w:rsidRPr="00A50B1F" w:rsidRDefault="00D14C4F" w:rsidP="00BC763E">
      <w:pPr>
        <w:spacing w:line="252" w:lineRule="auto"/>
        <w:jc w:val="both"/>
        <w:rPr>
          <w:rFonts w:asciiTheme="majorHAnsi" w:hAnsiTheme="majorHAnsi" w:cs="Arial"/>
          <w:b/>
          <w:sz w:val="24"/>
          <w:szCs w:val="24"/>
        </w:rPr>
      </w:pPr>
      <w:r w:rsidRPr="00A50B1F">
        <w:rPr>
          <w:rFonts w:asciiTheme="majorHAnsi" w:hAnsiTheme="majorHAnsi" w:cs="Arial"/>
          <w:b/>
          <w:sz w:val="24"/>
          <w:szCs w:val="24"/>
        </w:rPr>
        <w:t>Článek 52 smlouvy musí být vykládán tak, že brání tomu, aby byl řecký státní příslušník nucen aplikovatelnou vnitrostátní legislativou k užívání, při výkonu svého povolání, takového grafického záznamu jeho jména, jehož výslovnost je pokřivená a že deformace, která z toho vyplývá, vystavuje tohoto příslušníka riziku jeho záměny potenciálními klienty s jinou osobu.</w:t>
      </w:r>
    </w:p>
    <w:p w14:paraId="6860EDB9" w14:textId="77777777" w:rsidR="009A61AA" w:rsidRPr="00A50B1F" w:rsidRDefault="009A61AA" w:rsidP="00BC763E">
      <w:pPr>
        <w:pBdr>
          <w:bottom w:val="single" w:sz="6" w:space="1" w:color="auto"/>
        </w:pBdr>
        <w:spacing w:after="240" w:line="252" w:lineRule="auto"/>
        <w:jc w:val="both"/>
        <w:rPr>
          <w:rFonts w:asciiTheme="majorHAnsi" w:hAnsiTheme="majorHAnsi" w:cs="Arial"/>
          <w:sz w:val="24"/>
          <w:szCs w:val="24"/>
        </w:rPr>
      </w:pPr>
    </w:p>
    <w:p w14:paraId="698CAEE4" w14:textId="77777777" w:rsidR="009A61AA" w:rsidRPr="00A50B1F" w:rsidRDefault="009A61AA" w:rsidP="00BC763E">
      <w:pPr>
        <w:spacing w:after="240" w:line="252" w:lineRule="auto"/>
        <w:jc w:val="both"/>
        <w:rPr>
          <w:rFonts w:asciiTheme="majorHAnsi" w:hAnsiTheme="majorHAnsi" w:cs="Arial"/>
          <w:sz w:val="24"/>
          <w:szCs w:val="24"/>
        </w:rPr>
      </w:pPr>
    </w:p>
    <w:p w14:paraId="08C59085" w14:textId="77777777" w:rsidR="009A61AA" w:rsidRPr="00A50B1F" w:rsidRDefault="009A61AA" w:rsidP="00E02E4E">
      <w:pPr>
        <w:pStyle w:val="Nadpis2"/>
        <w:rPr>
          <w:rFonts w:eastAsia="Times New Roman" w:cs="Arial"/>
          <w:color w:val="C00000"/>
          <w:sz w:val="24"/>
          <w:szCs w:val="24"/>
          <w:lang w:eastAsia="cs-CZ"/>
        </w:rPr>
      </w:pPr>
      <w:bookmarkStart w:id="2" w:name="_Toc193464411"/>
      <w:r w:rsidRPr="00A50B1F">
        <w:rPr>
          <w:rFonts w:cs="Arial"/>
          <w:color w:val="C00000"/>
          <w:sz w:val="24"/>
          <w:szCs w:val="24"/>
        </w:rPr>
        <w:t xml:space="preserve">Garcia </w:t>
      </w:r>
      <w:r w:rsidRPr="00A50B1F">
        <w:rPr>
          <w:rFonts w:cs="Arial"/>
          <w:b/>
          <w:color w:val="C00000"/>
          <w:sz w:val="24"/>
          <w:szCs w:val="24"/>
        </w:rPr>
        <w:t>Avello</w:t>
      </w:r>
      <w:r w:rsidRPr="00A50B1F">
        <w:rPr>
          <w:rFonts w:cs="Arial"/>
          <w:color w:val="C00000"/>
          <w:sz w:val="24"/>
          <w:szCs w:val="24"/>
        </w:rPr>
        <w:t xml:space="preserve"> (v. Belgie), věc C-148/02, </w:t>
      </w:r>
      <w:r w:rsidRPr="00A50B1F">
        <w:rPr>
          <w:rFonts w:eastAsia="Times New Roman" w:cs="Arial"/>
          <w:color w:val="C00000"/>
          <w:sz w:val="24"/>
          <w:szCs w:val="24"/>
          <w:lang w:eastAsia="cs-CZ"/>
        </w:rPr>
        <w:t xml:space="preserve">rozsudek soudního dvora – pléna ze dne </w:t>
      </w:r>
      <w:r w:rsidR="00531C87" w:rsidRPr="00A50B1F">
        <w:rPr>
          <w:rFonts w:eastAsia="Times New Roman" w:cs="Arial"/>
          <w:color w:val="C00000"/>
          <w:sz w:val="24"/>
          <w:szCs w:val="24"/>
          <w:lang w:eastAsia="cs-CZ"/>
        </w:rPr>
        <w:br/>
      </w:r>
      <w:r w:rsidRPr="00A50B1F">
        <w:rPr>
          <w:rFonts w:eastAsia="Times New Roman" w:cs="Arial"/>
          <w:color w:val="C00000"/>
          <w:sz w:val="24"/>
          <w:szCs w:val="24"/>
          <w:lang w:eastAsia="cs-CZ"/>
        </w:rPr>
        <w:t>2. října 2003</w:t>
      </w:r>
      <w:bookmarkEnd w:id="2"/>
    </w:p>
    <w:p w14:paraId="1E45FA90" w14:textId="77777777" w:rsidR="00FF6917" w:rsidRPr="00C011DA" w:rsidRDefault="00FF6917" w:rsidP="00BC763E">
      <w:pPr>
        <w:pStyle w:val="c71indicateur"/>
        <w:spacing w:line="252" w:lineRule="auto"/>
        <w:ind w:left="0"/>
        <w:jc w:val="both"/>
        <w:rPr>
          <w:rFonts w:asciiTheme="majorHAnsi" w:hAnsiTheme="majorHAnsi"/>
          <w:b/>
          <w:i/>
          <w:sz w:val="24"/>
          <w:szCs w:val="24"/>
        </w:rPr>
      </w:pPr>
      <w:r w:rsidRPr="00A50B1F">
        <w:rPr>
          <w:rFonts w:asciiTheme="majorHAnsi" w:hAnsiTheme="majorHAnsi"/>
          <w:i/>
          <w:sz w:val="24"/>
          <w:szCs w:val="24"/>
        </w:rPr>
        <w:t>„Občanství Evropské unie – Předávání příjmení – Děti státních příslušníků členských států – Dvojí státní občanství“</w:t>
      </w:r>
      <w:r w:rsidR="009B376C" w:rsidRPr="00A50B1F">
        <w:rPr>
          <w:rFonts w:asciiTheme="majorHAnsi" w:hAnsiTheme="majorHAnsi"/>
          <w:i/>
          <w:sz w:val="24"/>
          <w:szCs w:val="24"/>
        </w:rPr>
        <w:t xml:space="preserve"> – </w:t>
      </w:r>
      <w:r w:rsidR="009B376C" w:rsidRPr="00C011DA">
        <w:rPr>
          <w:rFonts w:asciiTheme="majorHAnsi" w:hAnsiTheme="majorHAnsi"/>
          <w:b/>
          <w:i/>
          <w:sz w:val="24"/>
          <w:szCs w:val="24"/>
        </w:rPr>
        <w:t>Diskriminace na základě občanství ve vztahu k pravidlům upravujícím příjmení</w:t>
      </w:r>
    </w:p>
    <w:p w14:paraId="7DAA1B49" w14:textId="77777777" w:rsidR="00C011DA" w:rsidRDefault="00C011DA" w:rsidP="00BC763E">
      <w:pPr>
        <w:spacing w:before="150" w:after="150" w:line="252" w:lineRule="auto"/>
        <w:jc w:val="both"/>
        <w:rPr>
          <w:rFonts w:asciiTheme="majorHAnsi" w:eastAsia="Times New Roman" w:hAnsiTheme="majorHAnsi" w:cs="Arial"/>
          <w:sz w:val="24"/>
          <w:szCs w:val="24"/>
          <w:lang w:eastAsia="cs-CZ"/>
        </w:rPr>
      </w:pPr>
      <w:bookmarkStart w:id="3" w:name="SM"/>
      <w:r>
        <w:rPr>
          <w:rFonts w:asciiTheme="majorHAnsi" w:eastAsia="Times New Roman" w:hAnsiTheme="majorHAnsi" w:cs="Arial"/>
          <w:sz w:val="24"/>
          <w:szCs w:val="24"/>
          <w:lang w:eastAsia="cs-CZ"/>
        </w:rPr>
        <w:lastRenderedPageBreak/>
        <w:t>Shrnutí:</w:t>
      </w:r>
    </w:p>
    <w:p w14:paraId="01E5A979" w14:textId="77777777" w:rsidR="0018432F" w:rsidRPr="00A50B1F" w:rsidRDefault="0018432F" w:rsidP="00BC763E">
      <w:pPr>
        <w:spacing w:before="150" w:after="15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1. Příslušníci jednoho členského státu, kteří oprávněně pobývají na území jiného členského státu, se mohou dovolávat práva plynoucího z čl. 12 EC nebýt diskriminováni na základě občanství v oblasti pravidel upravujících jejich příjmení.</w:t>
      </w:r>
    </w:p>
    <w:p w14:paraId="62A33470" w14:textId="77777777" w:rsidR="009B376C" w:rsidRPr="00A50B1F" w:rsidRDefault="009B376C" w:rsidP="00BC763E">
      <w:pPr>
        <w:pStyle w:val="c01pointnumerotealtn"/>
        <w:spacing w:line="252" w:lineRule="auto"/>
        <w:jc w:val="both"/>
        <w:rPr>
          <w:rFonts w:asciiTheme="majorHAnsi" w:hAnsiTheme="majorHAnsi" w:cs="Arial"/>
        </w:rPr>
      </w:pPr>
      <w:r w:rsidRPr="00A50B1F">
        <w:rPr>
          <w:rFonts w:asciiTheme="majorHAnsi" w:hAnsiTheme="majorHAnsi" w:cs="Arial"/>
        </w:rPr>
        <w:t xml:space="preserve">Status občana Unie je předurčen k tomu, aby byl základním statusem státních příslušníků členských států. Tento status umožňuje státním příslušníkům členských států, kteří se nacházejí ve stejné situaci, aby v rámci věcné působnosti Smlouvy o ES byli předmětem stejného právního zacházení bez ohledu na jejich státní příslušnost a aniž by byly dotčeny výjimky, které jsou v tomto ohledu výslovně stanoveny. Mezi situace spadající </w:t>
      </w:r>
      <w:r w:rsidRPr="00A50B1F">
        <w:rPr>
          <w:rFonts w:asciiTheme="majorHAnsi" w:hAnsiTheme="majorHAnsi" w:cs="Arial"/>
          <w:i/>
          <w:iCs/>
        </w:rPr>
        <w:t>ratione materiae</w:t>
      </w:r>
      <w:r w:rsidRPr="00A50B1F">
        <w:rPr>
          <w:rFonts w:asciiTheme="majorHAnsi" w:hAnsiTheme="majorHAnsi" w:cs="Arial"/>
        </w:rPr>
        <w:t xml:space="preserve"> do působnosti práva Společenství patří ty, které se týkají výkonu základních svobod zaručených Smlouvou, zejména ty, na které se vztahuje právo svobodně se pohybovat a pobývat na území členských států, které je přiznáno v článku 18 ES. Při současném stavu práva Společenství pravidla upravující </w:t>
      </w:r>
      <w:bookmarkStart w:id="4" w:name="ctx33"/>
      <w:r w:rsidRPr="00A50B1F">
        <w:rPr>
          <w:rFonts w:asciiTheme="majorHAnsi" w:hAnsiTheme="majorHAnsi" w:cs="Arial"/>
        </w:rPr>
        <w:t>příjmení</w:t>
      </w:r>
      <w:bookmarkEnd w:id="4"/>
      <w:r w:rsidRPr="00A50B1F">
        <w:rPr>
          <w:rFonts w:asciiTheme="majorHAnsi" w:hAnsiTheme="majorHAnsi" w:cs="Arial"/>
        </w:rPr>
        <w:t xml:space="preserve"> osoby sice spadají do pravomoci členských států, avšak členské státy musejí při výkonu této pravomoci dodržovat právo Společenství, a zvláště ustanovení Smlouvy týkající se práva přiznaného každému občanu Unie svobodně se pohybovat a pobývat na území členských států.</w:t>
      </w:r>
    </w:p>
    <w:p w14:paraId="2A1F9059" w14:textId="77777777" w:rsidR="009B376C" w:rsidRPr="00A50B1F" w:rsidRDefault="009B376C" w:rsidP="00BC763E">
      <w:pPr>
        <w:pStyle w:val="c01pointnumerotealtn"/>
        <w:spacing w:line="252" w:lineRule="auto"/>
        <w:jc w:val="both"/>
        <w:rPr>
          <w:rFonts w:asciiTheme="majorHAnsi" w:hAnsiTheme="majorHAnsi" w:cs="Arial"/>
        </w:rPr>
      </w:pPr>
      <w:r w:rsidRPr="00A50B1F">
        <w:rPr>
          <w:rFonts w:asciiTheme="majorHAnsi" w:hAnsiTheme="majorHAnsi" w:cs="Arial"/>
        </w:rPr>
        <w:t>Účelem občanství Unie zavedeného článkem 17 ES však není rozšířit věcnou působnost Smlouvy rovněž na vnitrostátní situace, které nemají žádnou souvislost s právem Společenství. Taková souvislost s právem Společenství však existuje, pokud jde o osoby nacházející se v takové situaci, jako je situace dětí Carlose Garcii Avella, které jsou státními příslušníky členského státu, legálně pobývajícími na území jiného členského státu.</w:t>
      </w:r>
    </w:p>
    <w:p w14:paraId="17F160C7" w14:textId="77777777" w:rsidR="00C95D9C" w:rsidRPr="00A50B1F" w:rsidRDefault="009B376C" w:rsidP="00BC763E">
      <w:pPr>
        <w:pStyle w:val="c01pointnumerotealtn"/>
        <w:spacing w:line="252" w:lineRule="auto"/>
        <w:jc w:val="both"/>
        <w:rPr>
          <w:rFonts w:asciiTheme="majorHAnsi" w:hAnsiTheme="majorHAnsi" w:cs="Arial"/>
        </w:rPr>
      </w:pPr>
      <w:r w:rsidRPr="00A50B1F">
        <w:rPr>
          <w:rFonts w:asciiTheme="majorHAnsi" w:hAnsiTheme="majorHAnsi" w:cs="Arial"/>
        </w:rPr>
        <w:t xml:space="preserve">Proti tomuto závěru nelze namítat okolnost, že dotyčné osoby ve věci v původním řízení mají rovněž státní příslušnost členského státu, ve kterém pobývají od svého narození, která podle orgánů tohoto státu je v důsledku toho jedinou státní příslušností, kterou tento stát uznává. Nepřísluší totiž členskému státu, aby omezoval účinky udělení státní příslušnosti jiného členského státu tím, že by vyžadoval splnění dodatečné podmínky pro uznání této státní příslušnosti za účelem výkonu základních svobod stanovených ve Smlouvě. </w:t>
      </w:r>
    </w:p>
    <w:p w14:paraId="221A7FD9" w14:textId="77777777" w:rsidR="0018432F" w:rsidRPr="00A50B1F" w:rsidRDefault="009B376C" w:rsidP="00AD08D1">
      <w:pPr>
        <w:pStyle w:val="c01pointnumerotealtn"/>
        <w:spacing w:line="252" w:lineRule="auto"/>
        <w:jc w:val="both"/>
        <w:rPr>
          <w:rFonts w:asciiTheme="majorHAnsi" w:hAnsiTheme="majorHAnsi" w:cs="Arial"/>
        </w:rPr>
      </w:pPr>
      <w:r w:rsidRPr="00A50B1F">
        <w:rPr>
          <w:rFonts w:asciiTheme="majorHAnsi" w:hAnsiTheme="majorHAnsi" w:cs="Arial"/>
        </w:rPr>
        <w:t xml:space="preserve">Za těchto podmínek se děti žalobce ve věci v původním řízení mohou dovolávat práva, které je stanoveno v článku 12 ES, aby nebyly diskriminovány na základě státní příslušnosti, pokud jde o pravidla upravující jejich </w:t>
      </w:r>
      <w:bookmarkStart w:id="5" w:name="ctx34"/>
      <w:r w:rsidRPr="00A50B1F">
        <w:rPr>
          <w:rFonts w:asciiTheme="majorHAnsi" w:hAnsiTheme="majorHAnsi" w:cs="Arial"/>
        </w:rPr>
        <w:t>příjmení</w:t>
      </w:r>
      <w:bookmarkEnd w:id="5"/>
      <w:r w:rsidRPr="00A50B1F">
        <w:rPr>
          <w:rFonts w:asciiTheme="majorHAnsi" w:hAnsiTheme="majorHAnsi" w:cs="Arial"/>
        </w:rPr>
        <w:t>.</w:t>
      </w:r>
      <w:r w:rsidR="00AD08D1">
        <w:rPr>
          <w:rFonts w:asciiTheme="majorHAnsi" w:hAnsiTheme="majorHAnsi" w:cs="Arial"/>
        </w:rPr>
        <w:t xml:space="preserve"> </w:t>
      </w:r>
      <w:r w:rsidR="00C95D9C" w:rsidRPr="00A50B1F">
        <w:rPr>
          <w:rFonts w:asciiTheme="majorHAnsi" w:hAnsiTheme="majorHAnsi" w:cs="Arial"/>
        </w:rPr>
        <w:t>(viz body 22 – 29)</w:t>
      </w:r>
    </w:p>
    <w:p w14:paraId="6DA75B3B" w14:textId="77777777" w:rsidR="00437116" w:rsidRPr="00A50B1F" w:rsidRDefault="0018432F" w:rsidP="00BC763E">
      <w:pPr>
        <w:pStyle w:val="c01pointnumerotealtn"/>
        <w:spacing w:line="252" w:lineRule="auto"/>
        <w:jc w:val="both"/>
        <w:rPr>
          <w:rFonts w:asciiTheme="majorHAnsi" w:hAnsiTheme="majorHAnsi" w:cs="Arial"/>
        </w:rPr>
      </w:pPr>
      <w:r w:rsidRPr="00A50B1F">
        <w:rPr>
          <w:rFonts w:asciiTheme="majorHAnsi" w:hAnsiTheme="majorHAnsi" w:cs="Arial"/>
        </w:rPr>
        <w:t xml:space="preserve">2. </w:t>
      </w:r>
      <w:bookmarkEnd w:id="3"/>
      <w:r w:rsidR="00C011DA">
        <w:rPr>
          <w:rFonts w:asciiTheme="majorHAnsi" w:hAnsiTheme="majorHAnsi" w:cs="Arial"/>
        </w:rPr>
        <w:t xml:space="preserve"> </w:t>
      </w:r>
      <w:r w:rsidR="00437116" w:rsidRPr="00A50B1F">
        <w:rPr>
          <w:rFonts w:asciiTheme="majorHAnsi" w:hAnsiTheme="majorHAnsi" w:cs="Arial"/>
        </w:rPr>
        <w:t xml:space="preserve">Pokud jde jednak o zásadu stálosti </w:t>
      </w:r>
      <w:bookmarkStart w:id="6" w:name="ctx52"/>
      <w:r w:rsidR="00437116" w:rsidRPr="00A50B1F">
        <w:rPr>
          <w:rFonts w:asciiTheme="majorHAnsi" w:hAnsiTheme="majorHAnsi" w:cs="Arial"/>
        </w:rPr>
        <w:t>příjmení</w:t>
      </w:r>
      <w:bookmarkEnd w:id="6"/>
      <w:r w:rsidR="00437116" w:rsidRPr="00A50B1F">
        <w:rPr>
          <w:rFonts w:asciiTheme="majorHAnsi" w:hAnsiTheme="majorHAnsi" w:cs="Arial"/>
        </w:rPr>
        <w:t xml:space="preserve"> jakožto nástroj</w:t>
      </w:r>
      <w:r w:rsidR="00437116">
        <w:rPr>
          <w:rFonts w:asciiTheme="majorHAnsi" w:hAnsiTheme="majorHAnsi" w:cs="Arial"/>
        </w:rPr>
        <w:t>e</w:t>
      </w:r>
      <w:r w:rsidR="00437116" w:rsidRPr="00A50B1F">
        <w:rPr>
          <w:rFonts w:asciiTheme="majorHAnsi" w:hAnsiTheme="majorHAnsi" w:cs="Arial"/>
        </w:rPr>
        <w:t xml:space="preserve"> určen</w:t>
      </w:r>
      <w:r w:rsidR="00437116">
        <w:rPr>
          <w:rFonts w:asciiTheme="majorHAnsi" w:hAnsiTheme="majorHAnsi" w:cs="Arial"/>
        </w:rPr>
        <w:t>ého</w:t>
      </w:r>
      <w:r w:rsidR="00437116" w:rsidRPr="00A50B1F">
        <w:rPr>
          <w:rFonts w:asciiTheme="majorHAnsi" w:hAnsiTheme="majorHAnsi" w:cs="Arial"/>
        </w:rPr>
        <w:t xml:space="preserve"> k zabránění nebezpečím, že vzniknou nejasnosti</w:t>
      </w:r>
      <w:r w:rsidR="00437116">
        <w:rPr>
          <w:rFonts w:asciiTheme="majorHAnsi" w:hAnsiTheme="majorHAnsi" w:cs="Arial"/>
        </w:rPr>
        <w:t xml:space="preserve"> ohledně</w:t>
      </w:r>
      <w:r w:rsidR="00437116" w:rsidRPr="00A50B1F">
        <w:rPr>
          <w:rFonts w:asciiTheme="majorHAnsi" w:hAnsiTheme="majorHAnsi" w:cs="Arial"/>
        </w:rPr>
        <w:t> totožnost</w:t>
      </w:r>
      <w:r w:rsidR="00437116">
        <w:rPr>
          <w:rFonts w:asciiTheme="majorHAnsi" w:hAnsiTheme="majorHAnsi" w:cs="Arial"/>
        </w:rPr>
        <w:t>i</w:t>
      </w:r>
      <w:r w:rsidR="00437116" w:rsidRPr="00A50B1F">
        <w:rPr>
          <w:rFonts w:asciiTheme="majorHAnsi" w:hAnsiTheme="majorHAnsi" w:cs="Arial"/>
        </w:rPr>
        <w:t xml:space="preserve"> dotč</w:t>
      </w:r>
      <w:r w:rsidR="00437116">
        <w:rPr>
          <w:rFonts w:asciiTheme="majorHAnsi" w:hAnsiTheme="majorHAnsi" w:cs="Arial"/>
        </w:rPr>
        <w:t>e</w:t>
      </w:r>
      <w:r w:rsidR="00437116" w:rsidRPr="00A50B1F">
        <w:rPr>
          <w:rFonts w:asciiTheme="majorHAnsi" w:hAnsiTheme="majorHAnsi" w:cs="Arial"/>
        </w:rPr>
        <w:t xml:space="preserve">ných osob či rodičovství ve vztahu k těmto osobám, je třeba uvést, že tato zásada sice zajisté přispívá k usnadnění uznání totožnosti </w:t>
      </w:r>
      <w:r w:rsidR="00437116">
        <w:rPr>
          <w:rFonts w:asciiTheme="majorHAnsi" w:hAnsiTheme="majorHAnsi" w:cs="Arial"/>
        </w:rPr>
        <w:t>těchto</w:t>
      </w:r>
      <w:r w:rsidR="00437116" w:rsidRPr="00A50B1F">
        <w:rPr>
          <w:rFonts w:asciiTheme="majorHAnsi" w:hAnsiTheme="majorHAnsi" w:cs="Arial"/>
        </w:rPr>
        <w:t xml:space="preserve"> osob a rodičovství ve vztahu k </w:t>
      </w:r>
      <w:r w:rsidR="00437116">
        <w:rPr>
          <w:rFonts w:asciiTheme="majorHAnsi" w:hAnsiTheme="majorHAnsi" w:cs="Arial"/>
        </w:rPr>
        <w:t>nim</w:t>
      </w:r>
      <w:r w:rsidR="00437116" w:rsidRPr="00A50B1F">
        <w:rPr>
          <w:rFonts w:asciiTheme="majorHAnsi" w:hAnsiTheme="majorHAnsi" w:cs="Arial"/>
        </w:rPr>
        <w:t>, a</w:t>
      </w:r>
      <w:r w:rsidR="00437116">
        <w:rPr>
          <w:rFonts w:asciiTheme="majorHAnsi" w:hAnsiTheme="majorHAnsi" w:cs="Arial"/>
        </w:rPr>
        <w:t>le</w:t>
      </w:r>
      <w:r w:rsidR="00437116" w:rsidRPr="00A50B1F">
        <w:rPr>
          <w:rFonts w:asciiTheme="majorHAnsi" w:hAnsiTheme="majorHAnsi" w:cs="Arial"/>
        </w:rPr>
        <w:t xml:space="preserve"> není proto ještě nezbytná v takovém rozsahu</w:t>
      </w:r>
      <w:r w:rsidR="00437116">
        <w:rPr>
          <w:rFonts w:asciiTheme="majorHAnsi" w:hAnsiTheme="majorHAnsi" w:cs="Arial"/>
        </w:rPr>
        <w:t xml:space="preserve">, který by nebyl slučitelný s </w:t>
      </w:r>
      <w:r w:rsidR="00437116" w:rsidRPr="00A50B1F">
        <w:rPr>
          <w:rFonts w:asciiTheme="majorHAnsi" w:hAnsiTheme="majorHAnsi" w:cs="Arial"/>
        </w:rPr>
        <w:t>prax</w:t>
      </w:r>
      <w:r w:rsidR="00437116">
        <w:rPr>
          <w:rFonts w:asciiTheme="majorHAnsi" w:hAnsiTheme="majorHAnsi" w:cs="Arial"/>
        </w:rPr>
        <w:t>í</w:t>
      </w:r>
      <w:r w:rsidR="00437116" w:rsidRPr="00A50B1F">
        <w:rPr>
          <w:rFonts w:asciiTheme="majorHAnsi" w:hAnsiTheme="majorHAnsi" w:cs="Arial"/>
        </w:rPr>
        <w:t xml:space="preserve"> spočívající v tom, že dětem státních příslušníků členského státu, které mají rovněž státní příslušnost jiného členského státu, bude umožněno nést </w:t>
      </w:r>
      <w:bookmarkStart w:id="7" w:name="ctx53"/>
      <w:r w:rsidR="00437116" w:rsidRPr="00A50B1F">
        <w:rPr>
          <w:rFonts w:asciiTheme="majorHAnsi" w:hAnsiTheme="majorHAnsi" w:cs="Arial"/>
        </w:rPr>
        <w:t>příjmení</w:t>
      </w:r>
      <w:bookmarkEnd w:id="7"/>
      <w:r w:rsidR="00437116" w:rsidRPr="00A50B1F">
        <w:rPr>
          <w:rFonts w:asciiTheme="majorHAnsi" w:hAnsiTheme="majorHAnsi" w:cs="Arial"/>
        </w:rPr>
        <w:t xml:space="preserve"> složené z jiných prvků, než jsou prvky stanovené právem prvního členského státu, je-li toto </w:t>
      </w:r>
      <w:bookmarkStart w:id="8" w:name="ctx54"/>
      <w:r w:rsidR="00437116" w:rsidRPr="00A50B1F">
        <w:rPr>
          <w:rFonts w:asciiTheme="majorHAnsi" w:hAnsiTheme="majorHAnsi" w:cs="Arial"/>
        </w:rPr>
        <w:t>příjmení</w:t>
      </w:r>
      <w:bookmarkEnd w:id="8"/>
      <w:r w:rsidR="00437116" w:rsidRPr="00A50B1F">
        <w:rPr>
          <w:rFonts w:asciiTheme="majorHAnsi" w:hAnsiTheme="majorHAnsi" w:cs="Arial"/>
        </w:rPr>
        <w:t xml:space="preserve"> zároveň předmětem zápisu do úředního rejstříku druhého členského státu. Krom toho je nesporné, že z důvodu zejména rozsahu migračních toků uvnitř Unie koexistují v jednom členském státě různé vnitrostátní systémy pro přiznání </w:t>
      </w:r>
      <w:bookmarkStart w:id="9" w:name="ctx55"/>
      <w:r w:rsidR="00437116" w:rsidRPr="00A50B1F">
        <w:rPr>
          <w:rFonts w:asciiTheme="majorHAnsi" w:hAnsiTheme="majorHAnsi" w:cs="Arial"/>
        </w:rPr>
        <w:t>příjmení</w:t>
      </w:r>
      <w:bookmarkEnd w:id="9"/>
      <w:r w:rsidR="00437116" w:rsidRPr="00A50B1F">
        <w:rPr>
          <w:rFonts w:asciiTheme="majorHAnsi" w:hAnsiTheme="majorHAnsi" w:cs="Arial"/>
        </w:rPr>
        <w:t xml:space="preserve">, takže rodičovství ve vztahu k dítěti nelze v rámci </w:t>
      </w:r>
      <w:r w:rsidR="00437116" w:rsidRPr="00A50B1F">
        <w:rPr>
          <w:rFonts w:asciiTheme="majorHAnsi" w:hAnsiTheme="majorHAnsi" w:cs="Arial"/>
        </w:rPr>
        <w:lastRenderedPageBreak/>
        <w:t xml:space="preserve">sociálního života v jednom členském státu nezbytně posuzovat pouze z hlediska systému použitelného na státní příslušníky posledně uvedeného státu. K tomu je třeba dodat, že systém umožňující předávání prvků </w:t>
      </w:r>
      <w:bookmarkStart w:id="10" w:name="ctx56"/>
      <w:r w:rsidR="00437116" w:rsidRPr="00A50B1F">
        <w:rPr>
          <w:rFonts w:asciiTheme="majorHAnsi" w:hAnsiTheme="majorHAnsi" w:cs="Arial"/>
        </w:rPr>
        <w:t>příjmení</w:t>
      </w:r>
      <w:bookmarkEnd w:id="10"/>
      <w:r w:rsidR="00437116" w:rsidRPr="00A50B1F">
        <w:rPr>
          <w:rFonts w:asciiTheme="majorHAnsi" w:hAnsiTheme="majorHAnsi" w:cs="Arial"/>
        </w:rPr>
        <w:t xml:space="preserve"> obou rodičů může naopak přispět k posílení uznání vazby rodičovství ve vztahu k dětem s ohledem na oba rodiče, a nikoli vyvolávat nejasnosti, pokud jde o tuto vazbu.</w:t>
      </w:r>
    </w:p>
    <w:p w14:paraId="4863D780" w14:textId="77777777" w:rsidR="00C011DA" w:rsidRDefault="00437116" w:rsidP="00BC763E">
      <w:pPr>
        <w:pStyle w:val="c01pointnumerotealtn"/>
        <w:spacing w:after="0" w:afterAutospacing="0" w:line="252" w:lineRule="auto"/>
        <w:jc w:val="both"/>
        <w:rPr>
          <w:rFonts w:asciiTheme="majorHAnsi" w:hAnsiTheme="majorHAnsi" w:cs="Arial"/>
        </w:rPr>
      </w:pPr>
      <w:r w:rsidRPr="00A50B1F">
        <w:rPr>
          <w:rFonts w:asciiTheme="majorHAnsi" w:hAnsiTheme="majorHAnsi" w:cs="Arial"/>
        </w:rPr>
        <w:t xml:space="preserve">Dále pak pokud jde o cíl začlenění, který sleduje sporná praxe, stačí připomenout, že s ohledem na to, že v členských státech koexistují různé systémy pro přiznání </w:t>
      </w:r>
      <w:bookmarkStart w:id="11" w:name="ctx57"/>
      <w:r w:rsidRPr="00A50B1F">
        <w:rPr>
          <w:rFonts w:asciiTheme="majorHAnsi" w:hAnsiTheme="majorHAnsi" w:cs="Arial"/>
        </w:rPr>
        <w:t>příjmení</w:t>
      </w:r>
      <w:bookmarkEnd w:id="11"/>
      <w:r w:rsidRPr="00A50B1F">
        <w:rPr>
          <w:rFonts w:asciiTheme="majorHAnsi" w:hAnsiTheme="majorHAnsi" w:cs="Arial"/>
        </w:rPr>
        <w:t>, které se použijí na osoby, které v nich pobývají, není taková praxe, jako je praxe dotčená ve věci v původním řízení, nezbytná, ba ani vhodná k tomu, aby usnadnila začlenění státních příslušníků jiných členských států v Belgii.</w:t>
      </w:r>
    </w:p>
    <w:p w14:paraId="394F2716" w14:textId="77777777" w:rsidR="0093184B" w:rsidRPr="00A50B1F" w:rsidRDefault="00C011DA" w:rsidP="00BC763E">
      <w:pPr>
        <w:pStyle w:val="c01pointnumerotealtn"/>
        <w:spacing w:after="0" w:afterAutospacing="0" w:line="252" w:lineRule="auto"/>
        <w:jc w:val="both"/>
        <w:rPr>
          <w:rFonts w:asciiTheme="majorHAnsi" w:hAnsiTheme="majorHAnsi"/>
        </w:rPr>
      </w:pPr>
      <w:r>
        <w:rPr>
          <w:rFonts w:asciiTheme="majorHAnsi" w:hAnsiTheme="majorHAnsi"/>
        </w:rPr>
        <w:t>(viz body 42 – 43)</w:t>
      </w:r>
    </w:p>
    <w:p w14:paraId="2C9B4BD0" w14:textId="77777777" w:rsidR="00C011DA" w:rsidRDefault="00C011DA" w:rsidP="00BC763E">
      <w:pPr>
        <w:spacing w:after="240" w:line="252" w:lineRule="auto"/>
        <w:jc w:val="both"/>
        <w:rPr>
          <w:rFonts w:asciiTheme="majorHAnsi" w:eastAsia="Times New Roman" w:hAnsiTheme="majorHAnsi" w:cs="Arial"/>
          <w:sz w:val="24"/>
          <w:szCs w:val="24"/>
          <w:lang w:eastAsia="cs-CZ"/>
        </w:rPr>
      </w:pPr>
    </w:p>
    <w:p w14:paraId="5CB835B7" w14:textId="77777777" w:rsidR="00531C87" w:rsidRPr="00A50B1F" w:rsidRDefault="00531C87"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Výrok:</w:t>
      </w:r>
    </w:p>
    <w:p w14:paraId="21F18E71" w14:textId="77777777" w:rsidR="00531C87" w:rsidRPr="00A50B1F" w:rsidRDefault="00531C87" w:rsidP="00BC763E">
      <w:pPr>
        <w:spacing w:before="100" w:beforeAutospacing="1" w:after="240" w:line="252" w:lineRule="auto"/>
        <w:jc w:val="both"/>
        <w:rPr>
          <w:rFonts w:asciiTheme="majorHAnsi" w:eastAsia="Times New Roman" w:hAnsiTheme="majorHAnsi" w:cs="Arial"/>
          <w:b/>
          <w:bCs/>
          <w:sz w:val="24"/>
          <w:szCs w:val="24"/>
          <w:lang w:eastAsia="cs-CZ"/>
        </w:rPr>
      </w:pPr>
      <w:r w:rsidRPr="00A50B1F">
        <w:rPr>
          <w:rFonts w:asciiTheme="majorHAnsi" w:eastAsia="Times New Roman" w:hAnsiTheme="majorHAnsi" w:cs="Arial"/>
          <w:b/>
          <w:bCs/>
          <w:sz w:val="24"/>
          <w:szCs w:val="24"/>
          <w:lang w:eastAsia="cs-CZ"/>
        </w:rPr>
        <w:t>Články 12 ES a 17 ES musejí být vykládány v tom smyslu, že brání tomu, aby za takových okolností, jako jsou okolnosti ve věci v původním řízení, správní orgán jednoho členského státu odmítl vyhovět žádosti o změnu příjmení týkající se nezletilých dětí pobývajících v tomto státě, které mají dvojí státní občanství uvedeného státu a jiného členského státu, jestliže předmětem této žádosti je, aby tyto děti mohly nést příjmení, jehož by byly nositeli na základě práva a tradice druhého členského státu.</w:t>
      </w:r>
    </w:p>
    <w:p w14:paraId="4AF23A2D" w14:textId="77777777" w:rsidR="009A61AA" w:rsidRPr="00A50B1F" w:rsidRDefault="009A61AA" w:rsidP="00BC763E">
      <w:pPr>
        <w:pBdr>
          <w:bottom w:val="single" w:sz="6" w:space="1" w:color="auto"/>
        </w:pBdr>
        <w:spacing w:after="240" w:line="252" w:lineRule="auto"/>
        <w:jc w:val="both"/>
        <w:rPr>
          <w:rFonts w:asciiTheme="majorHAnsi" w:eastAsia="Times New Roman" w:hAnsiTheme="majorHAnsi" w:cs="Arial"/>
          <w:sz w:val="24"/>
          <w:szCs w:val="24"/>
          <w:lang w:eastAsia="cs-CZ"/>
        </w:rPr>
      </w:pPr>
    </w:p>
    <w:p w14:paraId="49AEA1DF" w14:textId="77777777" w:rsidR="009A61AA" w:rsidRPr="00A50B1F" w:rsidRDefault="009A61AA" w:rsidP="00BC763E">
      <w:pPr>
        <w:spacing w:after="240" w:line="252" w:lineRule="auto"/>
        <w:jc w:val="both"/>
        <w:rPr>
          <w:rFonts w:asciiTheme="majorHAnsi" w:eastAsia="Times New Roman" w:hAnsiTheme="majorHAnsi" w:cs="Arial"/>
          <w:b/>
          <w:sz w:val="24"/>
          <w:szCs w:val="24"/>
          <w:lang w:eastAsia="cs-CZ"/>
        </w:rPr>
      </w:pPr>
    </w:p>
    <w:p w14:paraId="4B84B377" w14:textId="77777777" w:rsidR="009A61AA" w:rsidRPr="00A50B1F" w:rsidRDefault="009A61AA" w:rsidP="00E02E4E">
      <w:pPr>
        <w:pStyle w:val="Nadpis2"/>
        <w:rPr>
          <w:rFonts w:eastAsia="Times New Roman" w:cs="Arial"/>
          <w:color w:val="C00000"/>
          <w:sz w:val="24"/>
          <w:szCs w:val="24"/>
          <w:lang w:eastAsia="cs-CZ"/>
        </w:rPr>
      </w:pPr>
      <w:bookmarkStart w:id="12" w:name="_Toc193464412"/>
      <w:r w:rsidRPr="00A50B1F">
        <w:rPr>
          <w:rFonts w:eastAsia="Times New Roman" w:cs="Arial"/>
          <w:b/>
          <w:color w:val="C00000"/>
          <w:sz w:val="24"/>
          <w:szCs w:val="24"/>
          <w:lang w:eastAsia="cs-CZ"/>
        </w:rPr>
        <w:t>Grunkin a Paul</w:t>
      </w:r>
      <w:r w:rsidRPr="00A50B1F">
        <w:rPr>
          <w:rFonts w:eastAsia="Times New Roman" w:cs="Arial"/>
          <w:color w:val="C00000"/>
          <w:sz w:val="24"/>
          <w:szCs w:val="24"/>
          <w:lang w:eastAsia="cs-CZ"/>
        </w:rPr>
        <w:t>, věc C-353/06, rozsudek velkého senátu ze dne 14. října 2008</w:t>
      </w:r>
      <w:bookmarkEnd w:id="12"/>
    </w:p>
    <w:p w14:paraId="3CE5B2B3" w14:textId="77777777" w:rsidR="00FF6917" w:rsidRPr="00A50B1F" w:rsidRDefault="00FF6917" w:rsidP="00BC763E">
      <w:pPr>
        <w:spacing w:before="600" w:after="0" w:line="252" w:lineRule="auto"/>
        <w:jc w:val="both"/>
        <w:rPr>
          <w:rFonts w:asciiTheme="majorHAnsi" w:eastAsia="Times New Roman" w:hAnsiTheme="majorHAnsi" w:cs="Arial"/>
          <w:i/>
          <w:sz w:val="24"/>
          <w:szCs w:val="24"/>
          <w:lang w:eastAsia="cs-CZ"/>
        </w:rPr>
      </w:pPr>
      <w:r w:rsidRPr="00A50B1F">
        <w:rPr>
          <w:rFonts w:asciiTheme="majorHAnsi" w:eastAsia="Times New Roman" w:hAnsiTheme="majorHAnsi" w:cs="Arial"/>
          <w:i/>
          <w:sz w:val="24"/>
          <w:szCs w:val="24"/>
          <w:lang w:eastAsia="cs-CZ"/>
        </w:rPr>
        <w:t xml:space="preserve">„Právo volného pohybu a pobytu na území členských států – Mezinárodní právo soukromé v oblasti </w:t>
      </w:r>
      <w:r w:rsidRPr="00A50B1F">
        <w:rPr>
          <w:rFonts w:asciiTheme="majorHAnsi" w:eastAsia="Times New Roman" w:hAnsiTheme="majorHAnsi" w:cs="Arial"/>
          <w:b/>
          <w:i/>
          <w:sz w:val="24"/>
          <w:szCs w:val="24"/>
          <w:lang w:eastAsia="cs-CZ"/>
        </w:rPr>
        <w:t>určování příjmení</w:t>
      </w:r>
      <w:r w:rsidRPr="00A50B1F">
        <w:rPr>
          <w:rFonts w:asciiTheme="majorHAnsi" w:eastAsia="Times New Roman" w:hAnsiTheme="majorHAnsi" w:cs="Arial"/>
          <w:i/>
          <w:sz w:val="24"/>
          <w:szCs w:val="24"/>
          <w:lang w:eastAsia="cs-CZ"/>
        </w:rPr>
        <w:t xml:space="preserve"> − Státní příslušnost jakožto jediný hraniční určovatel pro určení rozhodného práva − Nezletilé dítě, které se narodilo a bydlí v jednom členském státě a má státní příslušnost jiného členského státu – </w:t>
      </w:r>
      <w:r w:rsidRPr="00A50B1F">
        <w:rPr>
          <w:rFonts w:asciiTheme="majorHAnsi" w:eastAsia="Times New Roman" w:hAnsiTheme="majorHAnsi" w:cs="Arial"/>
          <w:b/>
          <w:i/>
          <w:sz w:val="24"/>
          <w:szCs w:val="24"/>
          <w:lang w:eastAsia="cs-CZ"/>
        </w:rPr>
        <w:t>Neuznání jména získaného v členském státě narození a bydliště členským státem, jehož je dotyčná osoba státním příslušníkem</w:t>
      </w:r>
      <w:r w:rsidRPr="00A50B1F">
        <w:rPr>
          <w:rFonts w:asciiTheme="majorHAnsi" w:eastAsia="Times New Roman" w:hAnsiTheme="majorHAnsi" w:cs="Arial"/>
          <w:i/>
          <w:sz w:val="24"/>
          <w:szCs w:val="24"/>
          <w:lang w:eastAsia="cs-CZ"/>
        </w:rPr>
        <w:t xml:space="preserve">“ </w:t>
      </w:r>
    </w:p>
    <w:p w14:paraId="53054808" w14:textId="77777777" w:rsidR="000D3662" w:rsidRPr="00A50B1F" w:rsidRDefault="000D3662" w:rsidP="00BC763E">
      <w:pPr>
        <w:spacing w:after="0" w:line="252" w:lineRule="auto"/>
        <w:jc w:val="both"/>
        <w:rPr>
          <w:rFonts w:asciiTheme="majorHAnsi" w:eastAsia="Times New Roman" w:hAnsiTheme="majorHAnsi" w:cs="Arial"/>
          <w:sz w:val="24"/>
          <w:szCs w:val="24"/>
          <w:lang w:eastAsia="cs-CZ"/>
        </w:rPr>
      </w:pPr>
    </w:p>
    <w:p w14:paraId="0CA92DEE" w14:textId="77777777" w:rsidR="009A61AA" w:rsidRPr="00A50B1F" w:rsidRDefault="00C011DA"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w:t>
      </w:r>
      <w:r w:rsidR="009A61AA" w:rsidRPr="00A50B1F">
        <w:rPr>
          <w:rFonts w:asciiTheme="majorHAnsi" w:eastAsia="Times New Roman" w:hAnsiTheme="majorHAnsi" w:cs="Arial"/>
          <w:sz w:val="24"/>
          <w:szCs w:val="24"/>
          <w:lang w:eastAsia="cs-CZ"/>
        </w:rPr>
        <w:t>hrnutí:</w:t>
      </w:r>
    </w:p>
    <w:p w14:paraId="5153C0D4" w14:textId="77777777" w:rsidR="009A61AA" w:rsidRPr="00A50B1F" w:rsidRDefault="009A61AA" w:rsidP="00BC763E">
      <w:pPr>
        <w:spacing w:before="240" w:after="240" w:line="252" w:lineRule="auto"/>
        <w:jc w:val="both"/>
        <w:rPr>
          <w:rFonts w:asciiTheme="majorHAnsi" w:eastAsia="Times New Roman" w:hAnsiTheme="majorHAnsi" w:cs="Arial"/>
          <w:sz w:val="24"/>
          <w:szCs w:val="24"/>
          <w:lang w:eastAsia="cs-CZ"/>
        </w:rPr>
      </w:pPr>
      <w:bookmarkStart w:id="13" w:name="point1"/>
      <w:r w:rsidRPr="00A50B1F">
        <w:rPr>
          <w:rFonts w:asciiTheme="majorHAnsi" w:eastAsia="Times New Roman" w:hAnsiTheme="majorHAnsi" w:cs="Arial"/>
          <w:sz w:val="24"/>
          <w:szCs w:val="24"/>
          <w:lang w:eastAsia="cs-CZ"/>
        </w:rPr>
        <w:t>1.</w:t>
      </w:r>
      <w:bookmarkEnd w:id="13"/>
      <w:r w:rsidRPr="00A50B1F">
        <w:rPr>
          <w:rFonts w:asciiTheme="majorHAnsi" w:eastAsia="Times New Roman" w:hAnsiTheme="majorHAnsi" w:cs="Arial"/>
          <w:sz w:val="24"/>
          <w:szCs w:val="24"/>
          <w:lang w:eastAsia="cs-CZ"/>
        </w:rPr>
        <w:t xml:space="preserve">        Je-li dítě státním příslušníkem jednoho členského státu, avšak legálně pobývá na území jiného členského státu a jeho rodiče mají pouze státní příslušnost tohoto členského státu, a odkazuje-li kolizní norma posledně uvedeného státu pro určení příjmení na své vnitřní hmotné právo upravující jména, nemůže určení jména tohoto dítěte v tomto členském státě a v souladu s jeho právními předpisy představovat diskriminaci na základě státní příslušnosti ve smyslu článku 12 ES. </w:t>
      </w:r>
    </w:p>
    <w:p w14:paraId="151955CB" w14:textId="77777777" w:rsidR="009A61AA" w:rsidRPr="00A50B1F" w:rsidRDefault="009A61AA" w:rsidP="00BC763E">
      <w:pPr>
        <w:spacing w:after="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(viz body 16–18, 20)</w:t>
      </w:r>
    </w:p>
    <w:p w14:paraId="07FCF8E2" w14:textId="77777777" w:rsidR="009A61AA" w:rsidRPr="00A50B1F" w:rsidRDefault="009A61AA" w:rsidP="00BC763E">
      <w:pPr>
        <w:spacing w:before="240" w:after="240" w:line="252" w:lineRule="auto"/>
        <w:jc w:val="both"/>
        <w:rPr>
          <w:rFonts w:asciiTheme="majorHAnsi" w:eastAsia="Times New Roman" w:hAnsiTheme="majorHAnsi" w:cs="Arial"/>
          <w:sz w:val="24"/>
          <w:szCs w:val="24"/>
          <w:lang w:eastAsia="cs-CZ"/>
        </w:rPr>
      </w:pPr>
      <w:bookmarkStart w:id="14" w:name="point2"/>
      <w:r w:rsidRPr="00A50B1F">
        <w:rPr>
          <w:rFonts w:asciiTheme="majorHAnsi" w:eastAsia="Times New Roman" w:hAnsiTheme="majorHAnsi" w:cs="Arial"/>
          <w:sz w:val="24"/>
          <w:szCs w:val="24"/>
          <w:lang w:eastAsia="cs-CZ"/>
        </w:rPr>
        <w:lastRenderedPageBreak/>
        <w:t>2.</w:t>
      </w:r>
      <w:bookmarkEnd w:id="14"/>
      <w:r w:rsidRPr="00A50B1F">
        <w:rPr>
          <w:rFonts w:asciiTheme="majorHAnsi" w:eastAsia="Times New Roman" w:hAnsiTheme="majorHAnsi" w:cs="Arial"/>
          <w:sz w:val="24"/>
          <w:szCs w:val="24"/>
          <w:lang w:eastAsia="cs-CZ"/>
        </w:rPr>
        <w:t xml:space="preserve">        Článek 18 ES brání tomu, aby orgány členského státu uplatněním vnitrostátního práva, které pro stanovení práva rozhodného pro určení příjmení stanoví jakožto hraniční určovatel výlučně státní příslušnost, odmítly uznat příjmení dítěte tak, jak bylo určeno a zapsáno v jiném členském státě, v němž se toto dítě, které má stejně jako jeho rodiče pouze státní příslušnost prvně uvedeného členského státu, narodilo a v němž má od té doby bydliště. Skutečnost, že dotčená osoba musí v členském státě, jehož je státním příslušníkem, používat jiné jméno, než jaké jí bylo přiděleno a zapsáno v členském státě, v němž se narodila a kde má bydliště, může být totiž na překážku výkonu práva volného pohybu a pobytu na území členských států, zakotveného v článku 18 ES. V tomto ohledu mohou rozdíly v příjmeních způsobit dotčeným osobám značné obtíže v profesní i soukromé sféře z důvodu, že jelikož má dotčená osoba pouze jednu státní příslušnost, spadá vystavení cestovního pasu, v němž bude uvedeno jiné jméno, než jaké získala v členském státě, kde se narodila a kde má bydliště, do výlučné pravomoci státu, jehož je státním příslušníkem. Dotčená osoba se tedy v tomto ohledu vystavuje nebezpečí, že bude muset rozptýlit pochybnosti ohledně své totožnosti a vyvrátit podezření, že uvedla nepravé jméno, jež mohou vyvstat v důsledku rozdílu mezi oběma příjmeními, kdykoli, kdy bude muset prokázat svou totožnost v členském státě, kde má bydliště. Kromě toho, se zřetelem k osvědčením, potvrzením a diplomům a jakýmkoli dalším dokumentům zakládajícím určité právo, může rozdíl v příjmeních vyvolat pochybnosti ohledně pravosti předložených dokumentů nebo pravdivosti údajů v nich obsažených. </w:t>
      </w:r>
    </w:p>
    <w:p w14:paraId="0EE4A90E" w14:textId="77777777" w:rsidR="009A61AA" w:rsidRPr="00A50B1F" w:rsidRDefault="009A61AA"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Vzhledem k tomu, že dotčená osoba bude užívat jiné jméno pokaždé, když překročí hranici mezi dvěma dotčenými členskými státy, povede použití státní příslušnosti jakožto hraničního určovatele, jehož cílem je zajištění, že jméno osoby může být určeno tak, aby byla zajištěna jeho kontinuita a stabilita, k opačnému výsledku, než o který je usilováno, způsobem, který nemůže toto odmítnutí odůvodnit. Pokud jde o cíl zachovat vztahy mezi členy širší rodiny, jakkoli se může jevit legitimní sám o sobě, nezasluhuje, aby mu byla dále připisována taková důležitost, jež by mohla odůvodnit takové odmítnutí. Kromě toho úvahy vztahující se ke zjednodušení administrativy, které vedly členský stát, jehož státním příslušníkem je dotčená osoba, k zákazu složeného příjmení, nemohou být dostačující, aby odůvodnily takovou překážku volného pohybu, tím spíše, že nic nenasvědčuje tomu, že by dotčený zákaz byl ve světle právních předpisů dotčeného členského státu absolutní. </w:t>
      </w:r>
    </w:p>
    <w:p w14:paraId="75364557" w14:textId="77777777" w:rsidR="009A61AA" w:rsidRPr="00A50B1F" w:rsidRDefault="009A61AA" w:rsidP="00BC763E">
      <w:pPr>
        <w:spacing w:after="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(viz body 22–23, 25–28, 31–32, 36–37 a výrok)</w:t>
      </w:r>
    </w:p>
    <w:p w14:paraId="3E0F10D8" w14:textId="77777777" w:rsidR="009A61AA" w:rsidRPr="00A50B1F" w:rsidRDefault="009A61AA" w:rsidP="00BC763E">
      <w:pPr>
        <w:pStyle w:val="c41dispositifintroduction"/>
        <w:spacing w:line="252" w:lineRule="auto"/>
        <w:ind w:left="0"/>
        <w:rPr>
          <w:rFonts w:asciiTheme="majorHAnsi" w:hAnsiTheme="majorHAnsi"/>
          <w:sz w:val="24"/>
          <w:szCs w:val="24"/>
        </w:rPr>
      </w:pPr>
      <w:r w:rsidRPr="00A50B1F">
        <w:rPr>
          <w:rFonts w:asciiTheme="majorHAnsi" w:hAnsiTheme="majorHAnsi"/>
          <w:sz w:val="24"/>
          <w:szCs w:val="24"/>
        </w:rPr>
        <w:t>Výrok:</w:t>
      </w:r>
      <w:r w:rsidRPr="00A50B1F">
        <w:rPr>
          <w:rFonts w:asciiTheme="majorHAnsi" w:hAnsiTheme="majorHAnsi"/>
          <w:sz w:val="24"/>
          <w:szCs w:val="24"/>
        </w:rPr>
        <w:br/>
      </w:r>
      <w:r w:rsidRPr="00A50B1F">
        <w:rPr>
          <w:rFonts w:asciiTheme="majorHAnsi" w:hAnsiTheme="majorHAnsi"/>
          <w:sz w:val="24"/>
          <w:szCs w:val="24"/>
        </w:rPr>
        <w:br/>
        <w:t>Z těchto důvodů Soudní dvůr (velký senát) rozhodl takto:</w:t>
      </w:r>
    </w:p>
    <w:p w14:paraId="6305FA38" w14:textId="77777777" w:rsidR="009A61AA" w:rsidRPr="00A50B1F" w:rsidRDefault="009A61AA" w:rsidP="00BC763E">
      <w:pPr>
        <w:pStyle w:val="c30dispositifalinea"/>
        <w:spacing w:line="252" w:lineRule="auto"/>
        <w:ind w:left="0"/>
        <w:rPr>
          <w:rFonts w:asciiTheme="majorHAnsi" w:hAnsiTheme="majorHAnsi"/>
          <w:sz w:val="24"/>
          <w:szCs w:val="24"/>
        </w:rPr>
      </w:pPr>
      <w:r w:rsidRPr="00A50B1F">
        <w:rPr>
          <w:rFonts w:asciiTheme="majorHAnsi" w:hAnsiTheme="majorHAnsi"/>
          <w:sz w:val="24"/>
          <w:szCs w:val="24"/>
        </w:rPr>
        <w:t>Za takových podmínek, jaké nastaly ve věci v původním řízení, brání článek 18 ES tomu, aby orgány členského státu odmítly na základě vnitrostátního práva uznat příjmení dítěte tak, jak bylo určeno a zapsáno v jiném členském státě, v němž se toto dítě, které má stejně jako jeho rodiče pouze státní příslušnost prvně uvedeného členského státu, narodilo a v němž má od té doby bydliště.</w:t>
      </w:r>
    </w:p>
    <w:p w14:paraId="775D28AE" w14:textId="77777777" w:rsidR="009A61AA" w:rsidRPr="00A50B1F" w:rsidRDefault="009A61AA" w:rsidP="00BC763E">
      <w:pPr>
        <w:pBdr>
          <w:bottom w:val="single" w:sz="6" w:space="1" w:color="auto"/>
        </w:pBdr>
        <w:spacing w:after="240" w:line="252" w:lineRule="auto"/>
        <w:jc w:val="both"/>
        <w:rPr>
          <w:rFonts w:asciiTheme="majorHAnsi" w:eastAsia="Times New Roman" w:hAnsiTheme="majorHAnsi" w:cs="Arial"/>
          <w:sz w:val="24"/>
          <w:szCs w:val="24"/>
          <w:lang w:eastAsia="cs-CZ"/>
        </w:rPr>
      </w:pPr>
    </w:p>
    <w:p w14:paraId="4BEEA275" w14:textId="77777777" w:rsidR="009A61AA" w:rsidRPr="00A50B1F" w:rsidRDefault="009A61AA" w:rsidP="00BC763E">
      <w:pPr>
        <w:spacing w:after="240" w:line="252" w:lineRule="auto"/>
        <w:jc w:val="both"/>
        <w:rPr>
          <w:rFonts w:asciiTheme="majorHAnsi" w:eastAsia="Times New Roman" w:hAnsiTheme="majorHAnsi" w:cs="Arial"/>
          <w:sz w:val="24"/>
          <w:szCs w:val="24"/>
          <w:lang w:eastAsia="cs-CZ"/>
        </w:rPr>
      </w:pPr>
    </w:p>
    <w:p w14:paraId="1CDB371A" w14:textId="77777777" w:rsidR="009A61AA" w:rsidRPr="00A50B1F" w:rsidRDefault="009A61AA" w:rsidP="00E02E4E">
      <w:pPr>
        <w:pStyle w:val="Nadpis2"/>
        <w:rPr>
          <w:rFonts w:eastAsia="Times New Roman" w:cs="Arial"/>
          <w:color w:val="C00000"/>
          <w:sz w:val="24"/>
          <w:szCs w:val="24"/>
          <w:lang w:eastAsia="cs-CZ"/>
        </w:rPr>
      </w:pPr>
      <w:bookmarkStart w:id="15" w:name="_Toc193464413"/>
      <w:r w:rsidRPr="00A50B1F">
        <w:rPr>
          <w:rFonts w:eastAsia="Times New Roman" w:cs="Arial"/>
          <w:color w:val="C00000"/>
          <w:sz w:val="24"/>
          <w:szCs w:val="24"/>
          <w:lang w:eastAsia="cs-CZ"/>
        </w:rPr>
        <w:t xml:space="preserve">Ilonka </w:t>
      </w:r>
      <w:r w:rsidRPr="00A50B1F">
        <w:rPr>
          <w:rFonts w:eastAsia="Times New Roman" w:cs="Arial"/>
          <w:b/>
          <w:color w:val="C00000"/>
          <w:sz w:val="24"/>
          <w:szCs w:val="24"/>
          <w:lang w:eastAsia="cs-CZ"/>
        </w:rPr>
        <w:t>Sayn-Wittgenstein</w:t>
      </w:r>
      <w:r w:rsidRPr="00A50B1F">
        <w:rPr>
          <w:rFonts w:eastAsia="Times New Roman" w:cs="Arial"/>
          <w:color w:val="C00000"/>
          <w:sz w:val="24"/>
          <w:szCs w:val="24"/>
          <w:lang w:eastAsia="cs-CZ"/>
        </w:rPr>
        <w:t xml:space="preserve"> (v. Landeshauptmann von Wien), věc C-208/09, rozsudek </w:t>
      </w:r>
      <w:r w:rsidR="00793793">
        <w:rPr>
          <w:rFonts w:eastAsia="Times New Roman" w:cs="Arial"/>
          <w:color w:val="C00000"/>
          <w:sz w:val="24"/>
          <w:szCs w:val="24"/>
          <w:lang w:eastAsia="cs-CZ"/>
        </w:rPr>
        <w:t>druhého</w:t>
      </w:r>
      <w:r w:rsidRPr="00A50B1F">
        <w:rPr>
          <w:rFonts w:eastAsia="Times New Roman" w:cs="Arial"/>
          <w:color w:val="C00000"/>
          <w:sz w:val="24"/>
          <w:szCs w:val="24"/>
          <w:lang w:eastAsia="cs-CZ"/>
        </w:rPr>
        <w:t xml:space="preserve"> senátu soudního dvora ze dne 22. prosince 2010</w:t>
      </w:r>
      <w:bookmarkEnd w:id="15"/>
    </w:p>
    <w:p w14:paraId="20DD96B2" w14:textId="77777777" w:rsidR="000D3662" w:rsidRPr="00A50B1F" w:rsidRDefault="000D3662" w:rsidP="00BC763E">
      <w:pPr>
        <w:pStyle w:val="s71indicateur"/>
        <w:spacing w:line="252" w:lineRule="auto"/>
        <w:ind w:left="0"/>
        <w:jc w:val="both"/>
        <w:rPr>
          <w:rFonts w:asciiTheme="majorHAnsi" w:hAnsiTheme="majorHAnsi"/>
          <w:i/>
          <w:sz w:val="24"/>
          <w:szCs w:val="24"/>
        </w:rPr>
      </w:pPr>
      <w:r w:rsidRPr="00A50B1F">
        <w:rPr>
          <w:rFonts w:asciiTheme="majorHAnsi" w:hAnsiTheme="majorHAnsi"/>
          <w:sz w:val="24"/>
          <w:szCs w:val="24"/>
        </w:rPr>
        <w:t xml:space="preserve"> </w:t>
      </w:r>
      <w:r w:rsidRPr="00A50B1F">
        <w:rPr>
          <w:rFonts w:asciiTheme="majorHAnsi" w:hAnsiTheme="majorHAnsi"/>
          <w:i/>
          <w:sz w:val="24"/>
          <w:szCs w:val="24"/>
        </w:rPr>
        <w:t xml:space="preserve">„Evropské občanství – Svoboda pohybovat se a pobývat v členských státech – Zákon členského státu o zrušení šlechtictví v tomto státě, který má právní sílu ústavního zákona – </w:t>
      </w:r>
      <w:r w:rsidRPr="00A50B1F">
        <w:rPr>
          <w:rFonts w:asciiTheme="majorHAnsi" w:hAnsiTheme="majorHAnsi"/>
          <w:b/>
          <w:i/>
          <w:sz w:val="24"/>
          <w:szCs w:val="24"/>
        </w:rPr>
        <w:t>Příjmení dospělé osoby, státního příslušníka uvedeného členského státu, získané osvojením v jiném členském státě, ve kterém má bydliště – Šlechtický titul a šlechtický přídomek tvořící součást příjmení</w:t>
      </w:r>
      <w:r w:rsidRPr="00A50B1F">
        <w:rPr>
          <w:rFonts w:asciiTheme="majorHAnsi" w:hAnsiTheme="majorHAnsi"/>
          <w:i/>
          <w:sz w:val="24"/>
          <w:szCs w:val="24"/>
        </w:rPr>
        <w:t xml:space="preserve"> – Zápis do matriky provedený orgány prvního členského státu – Oprava zápisu provedená bez návrhu – Odnětí šlechtického titulu a přídomku“ </w:t>
      </w:r>
    </w:p>
    <w:p w14:paraId="6FEAF19E" w14:textId="77777777" w:rsidR="00793793" w:rsidRDefault="00793793" w:rsidP="00BC763E">
      <w:pPr>
        <w:pStyle w:val="s40titre"/>
        <w:spacing w:line="252" w:lineRule="auto"/>
        <w:ind w:left="0"/>
        <w:jc w:val="both"/>
        <w:rPr>
          <w:rFonts w:asciiTheme="majorHAnsi" w:hAnsiTheme="majorHAnsi"/>
        </w:rPr>
      </w:pPr>
    </w:p>
    <w:p w14:paraId="23443B21" w14:textId="77777777" w:rsidR="000D3662" w:rsidRPr="00A50B1F" w:rsidRDefault="000D3662" w:rsidP="00BC763E">
      <w:pPr>
        <w:pStyle w:val="s40titre"/>
        <w:spacing w:line="252" w:lineRule="auto"/>
        <w:ind w:left="0"/>
        <w:jc w:val="both"/>
        <w:rPr>
          <w:rFonts w:asciiTheme="majorHAnsi" w:hAnsiTheme="majorHAnsi"/>
        </w:rPr>
      </w:pPr>
      <w:r w:rsidRPr="00A50B1F">
        <w:rPr>
          <w:rFonts w:asciiTheme="majorHAnsi" w:hAnsiTheme="majorHAnsi"/>
        </w:rPr>
        <w:t>Shrnutí rozsudku</w:t>
      </w:r>
      <w:r w:rsidR="0093184B" w:rsidRPr="00A50B1F">
        <w:rPr>
          <w:rFonts w:asciiTheme="majorHAnsi" w:hAnsiTheme="majorHAnsi"/>
        </w:rPr>
        <w:t>:</w:t>
      </w:r>
    </w:p>
    <w:p w14:paraId="0B9D16DE" w14:textId="77777777" w:rsidR="000D3662" w:rsidRPr="00A50B1F" w:rsidRDefault="000D3662" w:rsidP="00BC763E">
      <w:pPr>
        <w:pStyle w:val="s02alineaalta"/>
        <w:spacing w:line="252" w:lineRule="auto"/>
        <w:ind w:left="0"/>
        <w:rPr>
          <w:rFonts w:asciiTheme="majorHAnsi" w:hAnsiTheme="majorHAnsi"/>
          <w:sz w:val="24"/>
          <w:szCs w:val="24"/>
        </w:rPr>
      </w:pPr>
      <w:r w:rsidRPr="00A50B1F">
        <w:rPr>
          <w:rFonts w:asciiTheme="majorHAnsi" w:hAnsiTheme="majorHAnsi"/>
          <w:sz w:val="24"/>
          <w:szCs w:val="24"/>
        </w:rPr>
        <w:t xml:space="preserve">Článek 21 SFEU musí být vykládán v tom smyslu, že nebrání tomu, aby orgány členského státu mohly odmítnout uznat všechny prvky příjmení státního příslušníka tohoto státu, tak jak bylo určeno v druhém členském státě, kde má uvedený státní příslušník bydliště, při jeho osvojení v dospělém věku státním příslušníkem tohoto druhého členského státu, pokud toto příjmení obsahuje šlechtický titul, který v prvně uvedeném členském státě není přípustný na základě jeho ústavního práva, pokud jsou opatření přijatá těmito orgány v takovém kontextu odůvodněna důvody veřejného pořádku, tedy jsou nezbytná pro ochranu zájmů, které mají zaručit a jsou přiměřená legitimně sledovanému cíli. </w:t>
      </w:r>
    </w:p>
    <w:p w14:paraId="2482E6C4" w14:textId="77777777" w:rsidR="000D3662" w:rsidRPr="00A50B1F" w:rsidRDefault="000D3662" w:rsidP="00AD08D1">
      <w:pPr>
        <w:pStyle w:val="s02alineaalta"/>
        <w:spacing w:line="252" w:lineRule="auto"/>
        <w:ind w:left="0"/>
        <w:rPr>
          <w:rFonts w:asciiTheme="majorHAnsi" w:hAnsiTheme="majorHAnsi"/>
          <w:sz w:val="24"/>
          <w:szCs w:val="24"/>
        </w:rPr>
      </w:pPr>
      <w:r w:rsidRPr="00A50B1F">
        <w:rPr>
          <w:rFonts w:asciiTheme="majorHAnsi" w:hAnsiTheme="majorHAnsi"/>
          <w:sz w:val="24"/>
          <w:szCs w:val="24"/>
        </w:rPr>
        <w:t>Nejeví se totiž jako nepřiměřené, aby členský stát usiloval o dosažení cíle ochrany zásady rovného zacházení tak, že svým státním příslušníkům zakáže veškeré nabývání, držení nebo používání šlechtických titulů nebo šlechtických prvků, které by mohly vést k přesvědčení, že nositel takového jména je držitelem takové výsady. Za těchto podmínek takové odmítnutí nemůže být považováno za opatření, které neodůvodněně zasahuje do svobody pohybu a pobytu občanů Unie. (viz body 93–95 a výrok)</w:t>
      </w:r>
    </w:p>
    <w:p w14:paraId="4CDBB5CF" w14:textId="77777777" w:rsidR="000D3662" w:rsidRPr="00A50B1F" w:rsidRDefault="000D3662"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Výrok:</w:t>
      </w:r>
    </w:p>
    <w:p w14:paraId="23DAA06A" w14:textId="77777777" w:rsidR="000D3662" w:rsidRPr="00A50B1F" w:rsidRDefault="000D3662" w:rsidP="00BC763E">
      <w:pPr>
        <w:pBdr>
          <w:bottom w:val="single" w:sz="6" w:space="1" w:color="auto"/>
        </w:pBdr>
        <w:spacing w:after="240" w:line="252" w:lineRule="auto"/>
        <w:jc w:val="both"/>
        <w:rPr>
          <w:rFonts w:asciiTheme="majorHAnsi" w:eastAsia="Times New Roman" w:hAnsiTheme="majorHAnsi" w:cs="Arial"/>
          <w:b/>
          <w:sz w:val="24"/>
          <w:szCs w:val="24"/>
          <w:lang w:eastAsia="cs-CZ"/>
        </w:rPr>
      </w:pPr>
      <w:r w:rsidRPr="00A50B1F">
        <w:rPr>
          <w:rFonts w:asciiTheme="majorHAnsi" w:hAnsiTheme="majorHAnsi" w:cs="Arial"/>
          <w:b/>
          <w:sz w:val="24"/>
          <w:szCs w:val="24"/>
        </w:rPr>
        <w:t>Článek 21 SFEU musí být vykládán v tom smyslu, že nebrání tomu, aby orgány členského státu mohly za takových okolností, jako jsou okolnosti v projednávané věci, odmítnout uznat všechny prvky příjmení státního příslušníka tohoto státu, tak jak bylo určeno v druhém členském státě, kde má uvedený státní příslušník bydliště, při jeho osvojení v dospělém věku státním příslušníkem tohoto druhého členského státu, pokud toto příjmení obsahuje šlechtický titul, který v prvně uvedeném členském státě není přípustný na základě jeho ústavního práva, pokud jsou opatření přijatá těmito orgány v takovém kontextu odůvodněna důvody veřejného pořádku, tedy jsou nezbytná pro ochranu zájmů, které mají zaručit a jsou přiměřená legitimně sledovanému cíli.</w:t>
      </w:r>
    </w:p>
    <w:p w14:paraId="1548D0A9" w14:textId="77777777" w:rsidR="00531C87" w:rsidRPr="00A50B1F" w:rsidRDefault="00531C87" w:rsidP="00BC763E">
      <w:pPr>
        <w:pBdr>
          <w:bottom w:val="single" w:sz="6" w:space="1" w:color="auto"/>
        </w:pBdr>
        <w:spacing w:after="240" w:line="252" w:lineRule="auto"/>
        <w:jc w:val="both"/>
        <w:rPr>
          <w:rFonts w:asciiTheme="majorHAnsi" w:eastAsia="Times New Roman" w:hAnsiTheme="majorHAnsi" w:cs="Arial"/>
          <w:sz w:val="24"/>
          <w:szCs w:val="24"/>
          <w:lang w:eastAsia="cs-CZ"/>
        </w:rPr>
      </w:pPr>
    </w:p>
    <w:p w14:paraId="2579A82E" w14:textId="77777777" w:rsidR="009A61AA" w:rsidRPr="00A50B1F" w:rsidRDefault="009A61AA" w:rsidP="00E02E4E">
      <w:pPr>
        <w:pStyle w:val="Nadpis2"/>
        <w:rPr>
          <w:rFonts w:eastAsia="Times New Roman" w:cs="Arial"/>
          <w:color w:val="C00000"/>
          <w:sz w:val="24"/>
          <w:szCs w:val="24"/>
          <w:lang w:eastAsia="cs-CZ"/>
        </w:rPr>
      </w:pPr>
      <w:bookmarkStart w:id="16" w:name="_Toc193464414"/>
      <w:r w:rsidRPr="00A50B1F">
        <w:rPr>
          <w:rFonts w:eastAsia="Times New Roman" w:cs="Arial"/>
          <w:color w:val="C00000"/>
          <w:sz w:val="24"/>
          <w:szCs w:val="24"/>
          <w:lang w:eastAsia="cs-CZ"/>
        </w:rPr>
        <w:lastRenderedPageBreak/>
        <w:t>Malgožata Runevič-</w:t>
      </w:r>
      <w:r w:rsidRPr="00A50B1F">
        <w:rPr>
          <w:rFonts w:eastAsia="Times New Roman" w:cs="Arial"/>
          <w:b/>
          <w:color w:val="C00000"/>
          <w:sz w:val="24"/>
          <w:szCs w:val="24"/>
          <w:lang w:eastAsia="cs-CZ"/>
        </w:rPr>
        <w:t xml:space="preserve">Vardyn </w:t>
      </w:r>
      <w:r w:rsidRPr="00A50B1F">
        <w:rPr>
          <w:rFonts w:eastAsia="Times New Roman" w:cs="Arial"/>
          <w:color w:val="C00000"/>
          <w:sz w:val="24"/>
          <w:szCs w:val="24"/>
          <w:lang w:eastAsia="cs-CZ"/>
        </w:rPr>
        <w:t>a Lukasz Pawel Wardyn (v. Vilniaus miesto savivaldybes administracija a další), věc C-391/09, rozsudek druhého senátu soudního dvora ze dne 12. května 2011</w:t>
      </w:r>
      <w:bookmarkEnd w:id="16"/>
    </w:p>
    <w:p w14:paraId="4735BCCF" w14:textId="77777777" w:rsidR="00FF6917" w:rsidRPr="00A50B1F" w:rsidRDefault="00FF6917" w:rsidP="00BC763E">
      <w:pPr>
        <w:spacing w:after="240" w:line="252" w:lineRule="auto"/>
        <w:jc w:val="both"/>
        <w:rPr>
          <w:rFonts w:asciiTheme="majorHAnsi" w:hAnsiTheme="majorHAnsi" w:cs="Arial"/>
          <w:i/>
          <w:sz w:val="24"/>
          <w:szCs w:val="24"/>
        </w:rPr>
      </w:pPr>
      <w:r w:rsidRPr="00A50B1F">
        <w:rPr>
          <w:rFonts w:asciiTheme="majorHAnsi" w:hAnsiTheme="majorHAnsi" w:cs="Arial"/>
          <w:i/>
          <w:sz w:val="24"/>
          <w:szCs w:val="24"/>
        </w:rPr>
        <w:t xml:space="preserve">„Občanství Unie − Svoboda pohybovat se a pobývat v členských státech − Zásada zákazu diskriminace na základě státní příslušnosti − Články 18 SFEU a 21 SFEU − Zásada rovného zacházení s osobami bez ohledu na jejich rasu nebo etnický původ − Směrnice 2000/43/ES − Vnitrostátní právní úprava ukládající </w:t>
      </w:r>
      <w:r w:rsidRPr="00A50B1F">
        <w:rPr>
          <w:rFonts w:asciiTheme="majorHAnsi" w:hAnsiTheme="majorHAnsi" w:cs="Arial"/>
          <w:b/>
          <w:i/>
          <w:sz w:val="24"/>
          <w:szCs w:val="24"/>
        </w:rPr>
        <w:t>přepis příjmení a jmen fyzických osob v</w:t>
      </w:r>
      <w:r w:rsidR="00284C95">
        <w:rPr>
          <w:rFonts w:asciiTheme="majorHAnsi" w:hAnsiTheme="majorHAnsi" w:cs="Arial"/>
          <w:b/>
          <w:i/>
          <w:sz w:val="24"/>
          <w:szCs w:val="24"/>
        </w:rPr>
        <w:t xml:space="preserve"> matričních </w:t>
      </w:r>
      <w:r w:rsidRPr="00A50B1F">
        <w:rPr>
          <w:rFonts w:asciiTheme="majorHAnsi" w:hAnsiTheme="majorHAnsi" w:cs="Arial"/>
          <w:b/>
          <w:i/>
          <w:sz w:val="24"/>
          <w:szCs w:val="24"/>
        </w:rPr>
        <w:t>dokladech do podoby, která je v souladu s pravidly grafického záznamu státního úředního jazyka</w:t>
      </w:r>
      <w:r w:rsidRPr="00A50B1F">
        <w:rPr>
          <w:rFonts w:asciiTheme="majorHAnsi" w:hAnsiTheme="majorHAnsi" w:cs="Arial"/>
          <w:i/>
          <w:sz w:val="24"/>
          <w:szCs w:val="24"/>
        </w:rPr>
        <w:t>“</w:t>
      </w:r>
    </w:p>
    <w:p w14:paraId="739931B4" w14:textId="77777777" w:rsidR="00FF6917" w:rsidRPr="00A50B1F" w:rsidRDefault="00FF6917" w:rsidP="00BC763E">
      <w:pPr>
        <w:spacing w:after="240" w:line="252" w:lineRule="auto"/>
        <w:jc w:val="both"/>
        <w:rPr>
          <w:rFonts w:asciiTheme="majorHAnsi" w:eastAsia="Times New Roman" w:hAnsiTheme="majorHAnsi" w:cs="Arial"/>
          <w:sz w:val="24"/>
          <w:szCs w:val="24"/>
          <w:lang w:eastAsia="cs-CZ"/>
        </w:rPr>
      </w:pPr>
      <w:r w:rsidRPr="00A50B1F">
        <w:rPr>
          <w:rFonts w:asciiTheme="majorHAnsi" w:hAnsiTheme="majorHAnsi" w:cs="Arial"/>
          <w:sz w:val="24"/>
          <w:szCs w:val="24"/>
        </w:rPr>
        <w:t>Shrnutí rozsudku:</w:t>
      </w:r>
    </w:p>
    <w:p w14:paraId="5714C4CB" w14:textId="77777777" w:rsidR="00FF6917" w:rsidRPr="00A50B1F" w:rsidRDefault="00FF6917" w:rsidP="00BC763E">
      <w:pPr>
        <w:spacing w:before="240"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1.        Vnitrostátní právní úprava, která stanoví, že příjmení a jména osoby mohou být </w:t>
      </w:r>
      <w:r w:rsidRPr="00284C95">
        <w:rPr>
          <w:rFonts w:asciiTheme="majorHAnsi" w:eastAsia="Times New Roman" w:hAnsiTheme="majorHAnsi" w:cs="Arial"/>
          <w:sz w:val="24"/>
          <w:szCs w:val="24"/>
          <w:lang w:eastAsia="cs-CZ"/>
        </w:rPr>
        <w:t>v</w:t>
      </w:r>
      <w:r w:rsidR="00D44D74" w:rsidRPr="00284C95">
        <w:rPr>
          <w:rFonts w:asciiTheme="majorHAnsi" w:eastAsia="Times New Roman" w:hAnsiTheme="majorHAnsi" w:cs="Arial"/>
          <w:sz w:val="24"/>
          <w:szCs w:val="24"/>
          <w:lang w:eastAsia="cs-CZ"/>
        </w:rPr>
        <w:t xml:space="preserve"> matričních </w:t>
      </w:r>
      <w:r w:rsidRPr="00284C95">
        <w:rPr>
          <w:rFonts w:asciiTheme="majorHAnsi" w:eastAsia="Times New Roman" w:hAnsiTheme="majorHAnsi" w:cs="Arial"/>
          <w:sz w:val="24"/>
          <w:szCs w:val="24"/>
          <w:lang w:eastAsia="cs-CZ"/>
        </w:rPr>
        <w:t xml:space="preserve">dokladech </w:t>
      </w:r>
      <w:r w:rsidRPr="00A50B1F">
        <w:rPr>
          <w:rFonts w:asciiTheme="majorHAnsi" w:eastAsia="Times New Roman" w:hAnsiTheme="majorHAnsi" w:cs="Arial"/>
          <w:sz w:val="24"/>
          <w:szCs w:val="24"/>
          <w:lang w:eastAsia="cs-CZ"/>
        </w:rPr>
        <w:t xml:space="preserve">tohoto státu přepisována pouze do podoby, která je v souladu s pravidly grafického záznamu státního úředního jazyka, se týká situace, která nespadá do působnosti směrnice 2000/43, kterou se zavádí zásada rovného zacházení s osobami bez ohledu na jejich rasu nebo etnický původ. </w:t>
      </w:r>
    </w:p>
    <w:p w14:paraId="52CE8A12" w14:textId="77777777" w:rsidR="00FF6917" w:rsidRPr="00A50B1F" w:rsidRDefault="00FF6917"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I když je pravda, že s ohledem na účel uvedené směrnice a povahu práv, které je jejím cílem chránit, jakož i na skutečnost, že tato směrnice je pouze vyjádřením zásady rovného zacházení, která je jednou z obecných zásad unijního práva uznanou článkem 21 Listiny základních práv Evropské unie, v dané oblasti, nemůže být její působnost vymezena restriktivně, nelze mít přesto za to, že taková vnitrostátní právní úprava spadá pod pojem „služba“ ve smyslu čl. 3 odst. 1 této směrnice. </w:t>
      </w:r>
    </w:p>
    <w:p w14:paraId="5893A4B6" w14:textId="77777777" w:rsidR="00FF6917" w:rsidRPr="00A50B1F" w:rsidRDefault="00FF6917" w:rsidP="00BC763E">
      <w:pPr>
        <w:spacing w:after="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(viz body 43, 45, 48, výrok 1)</w:t>
      </w:r>
    </w:p>
    <w:p w14:paraId="3322C198" w14:textId="77777777" w:rsidR="00FF6917" w:rsidRPr="00A50B1F" w:rsidRDefault="00FF6917" w:rsidP="00BC763E">
      <w:pPr>
        <w:spacing w:before="240"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2.        Článek 21 SFEU musí být vykládán v tom smyslu, že nebrání tomu, aby příslušné orgány členského státu v souladu s vnitrostátní právní úpravou, která stanoví, že příjmení a jména osoby mohou být v</w:t>
      </w:r>
      <w:r w:rsidR="00284C95">
        <w:rPr>
          <w:rFonts w:asciiTheme="majorHAnsi" w:eastAsia="Times New Roman" w:hAnsiTheme="majorHAnsi" w:cs="Arial"/>
          <w:sz w:val="24"/>
          <w:szCs w:val="24"/>
          <w:lang w:eastAsia="cs-CZ"/>
        </w:rPr>
        <w:t xml:space="preserve"> matričních </w:t>
      </w:r>
      <w:r w:rsidRPr="00A50B1F">
        <w:rPr>
          <w:rFonts w:asciiTheme="majorHAnsi" w:eastAsia="Times New Roman" w:hAnsiTheme="majorHAnsi" w:cs="Arial"/>
          <w:sz w:val="24"/>
          <w:szCs w:val="24"/>
          <w:lang w:eastAsia="cs-CZ"/>
        </w:rPr>
        <w:t xml:space="preserve">dokladech tohoto státu přepisována pouze do podoby, která je v souladu s pravidly grafického záznamu státního úředního jazyka, odmítly změnit v rodných listech a oddacím listě jednoho ze svých státních příslušníků jeho příjmení a jméno podle pravidel grafického záznamu jiného členského státu. </w:t>
      </w:r>
    </w:p>
    <w:p w14:paraId="5769B823" w14:textId="77777777" w:rsidR="00FF6917" w:rsidRPr="00A50B1F" w:rsidRDefault="00FF6917"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Skutečnost, že příjmení a jméno osoby mohou být změněny a přepsány v</w:t>
      </w:r>
      <w:r w:rsidR="00284C95">
        <w:rPr>
          <w:rFonts w:asciiTheme="majorHAnsi" w:eastAsia="Times New Roman" w:hAnsiTheme="majorHAnsi" w:cs="Arial"/>
          <w:sz w:val="24"/>
          <w:szCs w:val="24"/>
          <w:lang w:eastAsia="cs-CZ"/>
        </w:rPr>
        <w:t xml:space="preserve"> matričních </w:t>
      </w:r>
      <w:r w:rsidRPr="00A50B1F">
        <w:rPr>
          <w:rFonts w:asciiTheme="majorHAnsi" w:eastAsia="Times New Roman" w:hAnsiTheme="majorHAnsi" w:cs="Arial"/>
          <w:sz w:val="24"/>
          <w:szCs w:val="24"/>
          <w:lang w:eastAsia="cs-CZ"/>
        </w:rPr>
        <w:t xml:space="preserve">dokladech členského státu jejího původu pouze s použitím grafických znaků jazyka tohoto státu, nemůže představovat méně příznivé zacházení, než jaké tato osoba požívala před využitím možností poskytnutých Smlouvou v oblasti volného pohybu osob, a proto ji nemůže odradit od toho, aby vykonala svá práva na pohyb přiznaná článkem 21 SFEU. </w:t>
      </w:r>
    </w:p>
    <w:p w14:paraId="0DCA0157" w14:textId="77777777" w:rsidR="00FF6917" w:rsidRPr="00A50B1F" w:rsidRDefault="00FF6917" w:rsidP="00BC763E">
      <w:pPr>
        <w:spacing w:after="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(viz body 69–70, 94, výrok 2)</w:t>
      </w:r>
    </w:p>
    <w:p w14:paraId="19A22C4B" w14:textId="77777777" w:rsidR="00FF6917" w:rsidRPr="00A50B1F" w:rsidRDefault="00FF6917" w:rsidP="00BC763E">
      <w:pPr>
        <w:spacing w:before="240" w:after="240" w:line="252" w:lineRule="auto"/>
        <w:jc w:val="both"/>
        <w:rPr>
          <w:rFonts w:asciiTheme="majorHAnsi" w:eastAsia="Times New Roman" w:hAnsiTheme="majorHAnsi" w:cs="Arial"/>
          <w:sz w:val="24"/>
          <w:szCs w:val="24"/>
          <w:lang w:eastAsia="cs-CZ"/>
        </w:rPr>
      </w:pPr>
      <w:bookmarkStart w:id="17" w:name="point3"/>
      <w:r w:rsidRPr="00A50B1F">
        <w:rPr>
          <w:rFonts w:asciiTheme="majorHAnsi" w:eastAsia="Times New Roman" w:hAnsiTheme="majorHAnsi" w:cs="Arial"/>
          <w:sz w:val="24"/>
          <w:szCs w:val="24"/>
          <w:lang w:eastAsia="cs-CZ"/>
        </w:rPr>
        <w:t>3.</w:t>
      </w:r>
      <w:bookmarkEnd w:id="17"/>
      <w:r w:rsidRPr="00A50B1F">
        <w:rPr>
          <w:rFonts w:asciiTheme="majorHAnsi" w:eastAsia="Times New Roman" w:hAnsiTheme="majorHAnsi" w:cs="Arial"/>
          <w:sz w:val="24"/>
          <w:szCs w:val="24"/>
          <w:lang w:eastAsia="cs-CZ"/>
        </w:rPr>
        <w:t>        Článek 21 SFEU musí být vykládán v tom smyslu, že nebrání tomu, aby příslušné orgány členského státu v souladu s vnitrostátní právní úpravou, která stanoví, že příjmení a jména osoby mohou být v</w:t>
      </w:r>
      <w:r w:rsidR="008C2005">
        <w:rPr>
          <w:rFonts w:asciiTheme="majorHAnsi" w:eastAsia="Times New Roman" w:hAnsiTheme="majorHAnsi" w:cs="Arial"/>
          <w:sz w:val="24"/>
          <w:szCs w:val="24"/>
          <w:lang w:eastAsia="cs-CZ"/>
        </w:rPr>
        <w:t xml:space="preserve"> matričních </w:t>
      </w:r>
      <w:r w:rsidRPr="00A50B1F">
        <w:rPr>
          <w:rFonts w:asciiTheme="majorHAnsi" w:eastAsia="Times New Roman" w:hAnsiTheme="majorHAnsi" w:cs="Arial"/>
          <w:sz w:val="24"/>
          <w:szCs w:val="24"/>
          <w:lang w:eastAsia="cs-CZ"/>
        </w:rPr>
        <w:t>dokladech tohoto státu přepisována pouze do podoby, která je v souladu s pravidly grafického záznamu státního úředního jazyka, odmítly změnit společné příjmení manželského páru tvořeného občany Unie uvedené v</w:t>
      </w:r>
      <w:r w:rsidR="00284C95">
        <w:rPr>
          <w:rFonts w:asciiTheme="majorHAnsi" w:eastAsia="Times New Roman" w:hAnsiTheme="majorHAnsi" w:cs="Arial"/>
          <w:sz w:val="24"/>
          <w:szCs w:val="24"/>
          <w:lang w:eastAsia="cs-CZ"/>
        </w:rPr>
        <w:t xml:space="preserve"> matričních </w:t>
      </w:r>
      <w:r w:rsidRPr="00A50B1F">
        <w:rPr>
          <w:rFonts w:asciiTheme="majorHAnsi" w:eastAsia="Times New Roman" w:hAnsiTheme="majorHAnsi" w:cs="Arial"/>
          <w:sz w:val="24"/>
          <w:szCs w:val="24"/>
          <w:lang w:eastAsia="cs-CZ"/>
        </w:rPr>
        <w:t xml:space="preserve">dokladech vydaných členským státem původu jednoho z těchto občanů, do </w:t>
      </w:r>
      <w:r w:rsidRPr="00A50B1F">
        <w:rPr>
          <w:rFonts w:asciiTheme="majorHAnsi" w:eastAsia="Times New Roman" w:hAnsiTheme="majorHAnsi" w:cs="Arial"/>
          <w:sz w:val="24"/>
          <w:szCs w:val="24"/>
          <w:lang w:eastAsia="cs-CZ"/>
        </w:rPr>
        <w:lastRenderedPageBreak/>
        <w:t xml:space="preserve">podoby, která je v souladu s pravidly grafického záznamu posledně uvedeného státu, za podmínky, že toto odmítnutí nezpůsobuje uvedeným občanům Unie značné správní, pracovní a soukromé obtíže, což přísluší určit předkládajícímu soudu. Pokud se ukáže, že tomu tak je, přísluší rovněž tomuto soudu, aby ověřil, zda je odmítnutí změny nezbytné k ochraně zájmů, jejichž zaručení je cílem vnitrostátní právní úpravy a přiměřené legitimně sledovanému cíli. </w:t>
      </w:r>
    </w:p>
    <w:p w14:paraId="7D89E9DF" w14:textId="77777777" w:rsidR="00FF6917" w:rsidRPr="00A50B1F" w:rsidRDefault="00FF6917"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Cíl sledovaný takovou vnitrostátní právní úpravou, která chce chránit státní úřední jazyk tím, že ukládá pravidla grafického záznamu stanovená v tomto jazyce, v zásadě představuje legitimní cíl, který může odůvodnit omezení práv na volný pohyb a pobyt stanovených v článku 21 SFEU a může být zohledněn při vážení legitimních zájmů a uvedených práv přiznaných unijním právem. </w:t>
      </w:r>
    </w:p>
    <w:p w14:paraId="2EDE0BCB" w14:textId="77777777" w:rsidR="00FF6917" w:rsidRPr="00A50B1F" w:rsidRDefault="00FF6917" w:rsidP="00BC763E">
      <w:pPr>
        <w:spacing w:after="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(viz body 87, 94, výrok 2)</w:t>
      </w:r>
    </w:p>
    <w:p w14:paraId="17774749" w14:textId="77777777" w:rsidR="00FF6917" w:rsidRPr="00A50B1F" w:rsidRDefault="00FF6917" w:rsidP="00BC763E">
      <w:pPr>
        <w:spacing w:before="240" w:after="240" w:line="252" w:lineRule="auto"/>
        <w:jc w:val="both"/>
        <w:rPr>
          <w:rFonts w:asciiTheme="majorHAnsi" w:eastAsia="Times New Roman" w:hAnsiTheme="majorHAnsi" w:cs="Arial"/>
          <w:sz w:val="24"/>
          <w:szCs w:val="24"/>
          <w:lang w:eastAsia="cs-CZ"/>
        </w:rPr>
      </w:pPr>
      <w:bookmarkStart w:id="18" w:name="point4"/>
      <w:r w:rsidRPr="00A50B1F">
        <w:rPr>
          <w:rFonts w:asciiTheme="majorHAnsi" w:eastAsia="Times New Roman" w:hAnsiTheme="majorHAnsi" w:cs="Arial"/>
          <w:sz w:val="24"/>
          <w:szCs w:val="24"/>
          <w:lang w:eastAsia="cs-CZ"/>
        </w:rPr>
        <w:t>4.</w:t>
      </w:r>
      <w:bookmarkEnd w:id="18"/>
      <w:r w:rsidRPr="00A50B1F">
        <w:rPr>
          <w:rFonts w:asciiTheme="majorHAnsi" w:eastAsia="Times New Roman" w:hAnsiTheme="majorHAnsi" w:cs="Arial"/>
          <w:sz w:val="24"/>
          <w:szCs w:val="24"/>
          <w:lang w:eastAsia="cs-CZ"/>
        </w:rPr>
        <w:t>        Článek 21 SFEU musí být vykládán v tom smyslu, že nebrání tomu, aby příslušné orgány členského státu v souladu s vnitrostátní právní úpravou, která stanoví, že příjmení a jména osoby mohou být v</w:t>
      </w:r>
      <w:r w:rsidR="008C2005">
        <w:rPr>
          <w:rFonts w:asciiTheme="majorHAnsi" w:eastAsia="Times New Roman" w:hAnsiTheme="majorHAnsi" w:cs="Arial"/>
          <w:sz w:val="24"/>
          <w:szCs w:val="24"/>
          <w:lang w:eastAsia="cs-CZ"/>
        </w:rPr>
        <w:t xml:space="preserve"> matričních </w:t>
      </w:r>
      <w:r w:rsidRPr="00A50B1F">
        <w:rPr>
          <w:rFonts w:asciiTheme="majorHAnsi" w:eastAsia="Times New Roman" w:hAnsiTheme="majorHAnsi" w:cs="Arial"/>
          <w:sz w:val="24"/>
          <w:szCs w:val="24"/>
          <w:lang w:eastAsia="cs-CZ"/>
        </w:rPr>
        <w:t xml:space="preserve">dokladech tohoto státu přepisována pouze do podoby, která je v souladu s pravidly grafického záznamu státního úředního jazyka, odmítly změnit oddací list občana Unie, který je státním příslušníkem jiného členského státu, tak aby jména uvedeného občana byla v tomto oddacím listě přepsána s použitím diakritických znamének, která byla zaznamenána v dokladech o osobním stavu vydaných členským státem jeho původu, a v podobě, která je v souladu s pravidly grafického záznamu státního úředního jazyka posledně uvedeného státu. </w:t>
      </w:r>
    </w:p>
    <w:p w14:paraId="55F67B82" w14:textId="77777777" w:rsidR="00FF6917" w:rsidRPr="00A50B1F" w:rsidRDefault="00FF6917" w:rsidP="00BC763E">
      <w:pPr>
        <w:spacing w:after="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(viz bod 94, výrok 2)</w:t>
      </w:r>
    </w:p>
    <w:p w14:paraId="21A9F072" w14:textId="77777777" w:rsidR="009A61AA" w:rsidRPr="00A50B1F" w:rsidRDefault="00FF6917"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br/>
        <w:t xml:space="preserve">Výrok: </w:t>
      </w:r>
    </w:p>
    <w:p w14:paraId="0F7A0495" w14:textId="77777777" w:rsidR="00FF6917" w:rsidRPr="00A50B1F" w:rsidRDefault="00FF6917" w:rsidP="00BC763E">
      <w:pPr>
        <w:pStyle w:val="c08dispositif"/>
        <w:spacing w:line="252" w:lineRule="auto"/>
        <w:ind w:left="0" w:firstLine="0"/>
        <w:rPr>
          <w:rFonts w:asciiTheme="majorHAnsi" w:hAnsiTheme="majorHAnsi"/>
          <w:sz w:val="24"/>
          <w:szCs w:val="24"/>
        </w:rPr>
      </w:pPr>
      <w:r w:rsidRPr="00A50B1F">
        <w:rPr>
          <w:rFonts w:asciiTheme="majorHAnsi" w:hAnsiTheme="majorHAnsi"/>
          <w:sz w:val="24"/>
          <w:szCs w:val="24"/>
        </w:rPr>
        <w:t>1)      Vnitrostátní právní úprava, která stanoví, že příjmení a jména osoby mohou být v</w:t>
      </w:r>
      <w:r w:rsidR="008C2005">
        <w:rPr>
          <w:rFonts w:asciiTheme="majorHAnsi" w:hAnsiTheme="majorHAnsi"/>
          <w:sz w:val="24"/>
          <w:szCs w:val="24"/>
        </w:rPr>
        <w:t xml:space="preserve"> matričních </w:t>
      </w:r>
      <w:r w:rsidRPr="00A50B1F">
        <w:rPr>
          <w:rFonts w:asciiTheme="majorHAnsi" w:hAnsiTheme="majorHAnsi"/>
          <w:sz w:val="24"/>
          <w:szCs w:val="24"/>
        </w:rPr>
        <w:t xml:space="preserve">dokladech tohoto státu přepisována pouze do podoby, která je v souladu s pravidly grafického záznamu státního úředního jazyka, se týká situace, která nespadá do působnosti směrnice Rady 2000/43/ES ze dne 29. června 2000, kterou se zavádí zásada rovného zacházení s osobami bez ohledu na jejich rasu nebo etnický původ. </w:t>
      </w:r>
    </w:p>
    <w:p w14:paraId="570E8053" w14:textId="77777777" w:rsidR="00FF6917" w:rsidRPr="00A50B1F" w:rsidRDefault="00FF6917" w:rsidP="00BC763E">
      <w:pPr>
        <w:pStyle w:val="c08dispositif"/>
        <w:spacing w:line="252" w:lineRule="auto"/>
        <w:ind w:left="0" w:firstLine="0"/>
        <w:rPr>
          <w:rFonts w:asciiTheme="majorHAnsi" w:hAnsiTheme="majorHAnsi"/>
          <w:sz w:val="24"/>
          <w:szCs w:val="24"/>
        </w:rPr>
      </w:pPr>
      <w:r w:rsidRPr="00A50B1F">
        <w:rPr>
          <w:rFonts w:asciiTheme="majorHAnsi" w:hAnsiTheme="majorHAnsi"/>
          <w:sz w:val="24"/>
          <w:szCs w:val="24"/>
        </w:rPr>
        <w:t xml:space="preserve">2)      Článek 21 SFEU musí být vykládán v tom smyslu, že </w:t>
      </w:r>
    </w:p>
    <w:p w14:paraId="625DD2D5" w14:textId="77777777" w:rsidR="00FF6917" w:rsidRPr="00A50B1F" w:rsidRDefault="00FF6917" w:rsidP="00BC763E">
      <w:pPr>
        <w:pStyle w:val="c34dispositifmarge1avectiretlong"/>
        <w:spacing w:line="252" w:lineRule="auto"/>
        <w:rPr>
          <w:rFonts w:asciiTheme="majorHAnsi" w:hAnsiTheme="majorHAnsi"/>
          <w:sz w:val="24"/>
          <w:szCs w:val="24"/>
        </w:rPr>
      </w:pPr>
      <w:r w:rsidRPr="00A50B1F">
        <w:rPr>
          <w:rFonts w:asciiTheme="majorHAnsi" w:hAnsiTheme="majorHAnsi"/>
          <w:sz w:val="24"/>
          <w:szCs w:val="24"/>
        </w:rPr>
        <w:t>–        nebrání tomu, aby příslušné orgány členského státu v souladu s vnitrostátní právní úpravou, která stanoví, že příjmení a jména osoby mohou být v</w:t>
      </w:r>
      <w:r w:rsidR="008C2005">
        <w:rPr>
          <w:rFonts w:asciiTheme="majorHAnsi" w:hAnsiTheme="majorHAnsi"/>
          <w:sz w:val="24"/>
          <w:szCs w:val="24"/>
        </w:rPr>
        <w:t xml:space="preserve"> matričních </w:t>
      </w:r>
      <w:r w:rsidRPr="00A50B1F">
        <w:rPr>
          <w:rFonts w:asciiTheme="majorHAnsi" w:hAnsiTheme="majorHAnsi"/>
          <w:sz w:val="24"/>
          <w:szCs w:val="24"/>
        </w:rPr>
        <w:t xml:space="preserve">dokladech tohoto státu přepisována pouze do podoby, která je v souladu s pravidly grafického záznamu státního úředního jazyka, odmítly změnit v rodných listech a oddacím listě jednoho ze svých státních příslušníků jeho příjmení a jméno podle pravidel grafického záznamu jiného členského státu, </w:t>
      </w:r>
    </w:p>
    <w:p w14:paraId="446E17AF" w14:textId="77777777" w:rsidR="00FF6917" w:rsidRPr="00A50B1F" w:rsidRDefault="00FF6917" w:rsidP="00BC763E">
      <w:pPr>
        <w:pStyle w:val="c34dispositifmarge1avectiretlong"/>
        <w:spacing w:line="252" w:lineRule="auto"/>
        <w:rPr>
          <w:rFonts w:asciiTheme="majorHAnsi" w:hAnsiTheme="majorHAnsi"/>
          <w:sz w:val="24"/>
          <w:szCs w:val="24"/>
        </w:rPr>
      </w:pPr>
      <w:r w:rsidRPr="00A50B1F">
        <w:rPr>
          <w:rFonts w:asciiTheme="majorHAnsi" w:hAnsiTheme="majorHAnsi"/>
          <w:sz w:val="24"/>
          <w:szCs w:val="24"/>
        </w:rPr>
        <w:t xml:space="preserve">–        nebrání tomu, aby příslušné orgány členského státu za takových okolností, jako jsou okolnosti dané ve věci v původním řízení, </w:t>
      </w:r>
      <w:r w:rsidRPr="00A50B1F">
        <w:rPr>
          <w:rFonts w:asciiTheme="majorHAnsi" w:hAnsiTheme="majorHAnsi"/>
          <w:sz w:val="24"/>
          <w:szCs w:val="24"/>
        </w:rPr>
        <w:lastRenderedPageBreak/>
        <w:t xml:space="preserve">a podle téže právní úpravy, odmítly změnit společné příjmení manželského páru tvořeného občany Unie uvedené v dokladech o osobním stavu vydaných členským státem původu jednoho z těchto občanů, do podoby, která je v souladu s pravidly grafického záznamu posledně uvedeného státu, za podmínky, že toto odmítnutí nezpůsobuje uvedeným občanům Unie značné administrativní, pracovní a soukromé obtíže, což přísluší určit předkládajícímu soudu. Pokud se ukáže, že tomu tak je, přísluší rovněž tomuto soudu, aby ověřil, zda je odmítnutí změny nezbytné k ochraně zájmů, jejichž zaručení je cílem vnitrostátní právní úpravy a přiměřené legitimně sledovanému cíli, </w:t>
      </w:r>
    </w:p>
    <w:p w14:paraId="4E8F7A67" w14:textId="77777777" w:rsidR="00FF6917" w:rsidRPr="00A50B1F" w:rsidRDefault="00FF6917" w:rsidP="00BC763E">
      <w:pPr>
        <w:pStyle w:val="c34dispositifmarge1avectiretlong"/>
        <w:spacing w:line="252" w:lineRule="auto"/>
        <w:rPr>
          <w:rFonts w:asciiTheme="majorHAnsi" w:hAnsiTheme="majorHAnsi"/>
          <w:sz w:val="24"/>
          <w:szCs w:val="24"/>
        </w:rPr>
      </w:pPr>
      <w:r w:rsidRPr="00A50B1F">
        <w:rPr>
          <w:rFonts w:asciiTheme="majorHAnsi" w:hAnsiTheme="majorHAnsi"/>
          <w:sz w:val="24"/>
          <w:szCs w:val="24"/>
        </w:rPr>
        <w:t>–        nebrání tomu, aby příslušné orgány členského státu za takových okolností, jako jsou okolnosti dané ve věci v původním řízení, a podle téže právní úpravy odmítly změnit oddací list občana Unie, který je státním příslušníkem jiného členského státu, tak aby jména uvedeného občana byla v tomto oddacím listě přepsána s použitím diakritických znamének, jaká byla zaznamenána v</w:t>
      </w:r>
      <w:r w:rsidR="008C2005">
        <w:rPr>
          <w:rFonts w:asciiTheme="majorHAnsi" w:hAnsiTheme="majorHAnsi"/>
          <w:sz w:val="24"/>
          <w:szCs w:val="24"/>
        </w:rPr>
        <w:t xml:space="preserve"> matričních </w:t>
      </w:r>
      <w:r w:rsidRPr="00A50B1F">
        <w:rPr>
          <w:rFonts w:asciiTheme="majorHAnsi" w:hAnsiTheme="majorHAnsi"/>
          <w:sz w:val="24"/>
          <w:szCs w:val="24"/>
        </w:rPr>
        <w:t xml:space="preserve">dokladech vydaných členským státem jeho původu, a v podobě, která je v souladu s pravidly grafického záznamu státního úředního jazyka posledně uvedeného státu. </w:t>
      </w:r>
    </w:p>
    <w:p w14:paraId="7157957C" w14:textId="77777777" w:rsidR="0093184B" w:rsidRPr="00A50B1F" w:rsidRDefault="0093184B" w:rsidP="00BC763E">
      <w:pPr>
        <w:pBdr>
          <w:bottom w:val="single" w:sz="6" w:space="1" w:color="auto"/>
        </w:pBdr>
        <w:spacing w:after="240" w:line="252" w:lineRule="auto"/>
        <w:jc w:val="both"/>
        <w:rPr>
          <w:rFonts w:asciiTheme="majorHAnsi" w:eastAsia="Times New Roman" w:hAnsiTheme="majorHAnsi" w:cs="Arial"/>
          <w:sz w:val="24"/>
          <w:szCs w:val="24"/>
          <w:lang w:eastAsia="cs-CZ"/>
        </w:rPr>
      </w:pPr>
    </w:p>
    <w:p w14:paraId="480EAE9B" w14:textId="77777777" w:rsidR="0093184B" w:rsidRPr="00A50B1F" w:rsidRDefault="0093184B" w:rsidP="00E02E4E">
      <w:pPr>
        <w:pStyle w:val="Nadpis2"/>
        <w:rPr>
          <w:rFonts w:eastAsia="Times New Roman" w:cs="Arial"/>
          <w:color w:val="C00000"/>
          <w:sz w:val="24"/>
          <w:szCs w:val="24"/>
          <w:lang w:eastAsia="cs-CZ"/>
        </w:rPr>
      </w:pPr>
      <w:bookmarkStart w:id="19" w:name="_Toc193464415"/>
      <w:r w:rsidRPr="00A50B1F">
        <w:rPr>
          <w:rFonts w:cs="Arial"/>
          <w:b/>
          <w:color w:val="C00000"/>
          <w:sz w:val="24"/>
          <w:szCs w:val="24"/>
        </w:rPr>
        <w:t xml:space="preserve">U, </w:t>
      </w:r>
      <w:r w:rsidRPr="00A50B1F">
        <w:rPr>
          <w:rFonts w:eastAsia="Times New Roman" w:cs="Arial"/>
          <w:color w:val="C00000"/>
          <w:sz w:val="24"/>
          <w:szCs w:val="24"/>
          <w:lang w:eastAsia="cs-CZ"/>
        </w:rPr>
        <w:t>věc C-101/13, rozsudek čtvrtého senátu ze dne 2. října 2014</w:t>
      </w:r>
      <w:bookmarkEnd w:id="19"/>
    </w:p>
    <w:p w14:paraId="764D542F" w14:textId="77777777" w:rsidR="009A61AA" w:rsidRPr="00A50B1F" w:rsidRDefault="0093184B" w:rsidP="00BC763E">
      <w:pPr>
        <w:spacing w:after="240" w:line="252" w:lineRule="auto"/>
        <w:jc w:val="both"/>
        <w:rPr>
          <w:rFonts w:asciiTheme="majorHAnsi" w:eastAsia="Times New Roman" w:hAnsiTheme="majorHAnsi" w:cs="Arial"/>
          <w:i/>
          <w:sz w:val="24"/>
          <w:szCs w:val="24"/>
          <w:lang w:eastAsia="cs-CZ"/>
        </w:rPr>
      </w:pPr>
      <w:r w:rsidRPr="00A50B1F">
        <w:rPr>
          <w:rFonts w:asciiTheme="majorHAnsi" w:hAnsiTheme="majorHAnsi" w:cs="Arial"/>
          <w:i/>
          <w:sz w:val="24"/>
          <w:szCs w:val="24"/>
        </w:rPr>
        <w:t xml:space="preserve">„Prostor svobody, bezpečnosti a práva – Nařízení (ES) č. 2252/2004 – Část 1 dokumentu Mezinárodní organizace pro civilní letectví (ICAO) 9303 – Minimální bezpečnostní normy cestovních pasů a cestovních dokladů vydávaných členskými státy – Strojově čitelný cestovní pas – </w:t>
      </w:r>
      <w:r w:rsidRPr="008C2005">
        <w:rPr>
          <w:rFonts w:asciiTheme="majorHAnsi" w:hAnsiTheme="majorHAnsi" w:cs="Arial"/>
          <w:b/>
          <w:i/>
          <w:sz w:val="24"/>
          <w:szCs w:val="24"/>
        </w:rPr>
        <w:t>Uvedení rodného příjmení na stránce s biografickými údaji v cestovním pase – Zápis příjmení bez rizika záměny</w:t>
      </w:r>
      <w:r w:rsidRPr="00A50B1F">
        <w:rPr>
          <w:rFonts w:asciiTheme="majorHAnsi" w:hAnsiTheme="majorHAnsi" w:cs="Arial"/>
          <w:i/>
          <w:sz w:val="24"/>
          <w:szCs w:val="24"/>
        </w:rPr>
        <w:t>“</w:t>
      </w:r>
    </w:p>
    <w:p w14:paraId="0FA39426" w14:textId="77777777" w:rsidR="006F785F" w:rsidRPr="00A50B1F" w:rsidRDefault="006F785F" w:rsidP="00BC763E">
      <w:pPr>
        <w:autoSpaceDE w:val="0"/>
        <w:autoSpaceDN w:val="0"/>
        <w:adjustRightInd w:val="0"/>
        <w:spacing w:after="0" w:line="252" w:lineRule="auto"/>
        <w:jc w:val="both"/>
        <w:rPr>
          <w:rFonts w:asciiTheme="majorHAnsi" w:hAnsiTheme="majorHAnsi" w:cs="Arial"/>
          <w:color w:val="000000"/>
          <w:sz w:val="24"/>
          <w:szCs w:val="24"/>
        </w:rPr>
      </w:pPr>
    </w:p>
    <w:p w14:paraId="11774010" w14:textId="7E85657C" w:rsidR="006F785F" w:rsidRPr="00A50B1F" w:rsidRDefault="006F785F" w:rsidP="00BC763E">
      <w:pPr>
        <w:numPr>
          <w:ilvl w:val="0"/>
          <w:numId w:val="1"/>
        </w:numPr>
        <w:autoSpaceDE w:val="0"/>
        <w:autoSpaceDN w:val="0"/>
        <w:adjustRightInd w:val="0"/>
        <w:spacing w:after="212"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Příloha nařízení č. 2252/2004 o normách pro bezpečnostní a biometrické prvky v</w:t>
      </w:r>
      <w:r w:rsidR="009B48FD">
        <w:rPr>
          <w:rFonts w:asciiTheme="majorHAnsi" w:hAnsiTheme="majorHAnsi" w:cs="Arial"/>
          <w:color w:val="000000"/>
          <w:sz w:val="24"/>
          <w:szCs w:val="24"/>
        </w:rPr>
        <w:t> </w:t>
      </w:r>
      <w:r w:rsidRPr="00A50B1F">
        <w:rPr>
          <w:rFonts w:asciiTheme="majorHAnsi" w:hAnsiTheme="majorHAnsi" w:cs="Arial"/>
          <w:color w:val="000000"/>
          <w:sz w:val="24"/>
          <w:szCs w:val="24"/>
        </w:rPr>
        <w:t>cestovních pasech a cestovních dokladech vydávaných členskými státy, ve znění nařízení č. 444/2009, musí být vykládána v tom smyslu, že vyžaduje, aby strojově čitelná stránka s biografickými údaji v cestovních pasech vydávaných členskými státy splňovala všechny povinné specifikace podle části 1 dokumentu Mezinárodní organizace pro civilní letectví 9303.</w:t>
      </w:r>
    </w:p>
    <w:p w14:paraId="26E15984" w14:textId="77777777" w:rsidR="006F785F" w:rsidRPr="00A50B1F" w:rsidRDefault="006F785F"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(viz bod 26 a výrok 1)</w:t>
      </w:r>
    </w:p>
    <w:p w14:paraId="2E33DD2B" w14:textId="77777777" w:rsidR="0093184B"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p>
    <w:p w14:paraId="16B887A6" w14:textId="5266FE72" w:rsidR="006F785F"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 xml:space="preserve">2. </w:t>
      </w:r>
      <w:r w:rsidR="006F785F" w:rsidRPr="00A50B1F">
        <w:rPr>
          <w:rFonts w:asciiTheme="majorHAnsi" w:hAnsiTheme="majorHAnsi" w:cs="Arial"/>
          <w:color w:val="000000"/>
          <w:sz w:val="24"/>
          <w:szCs w:val="24"/>
        </w:rPr>
        <w:t>Příloha nařízení č. 2252/2004 o normách pro bezpečnostní a biometrické prvky v</w:t>
      </w:r>
      <w:r w:rsidR="009B48FD">
        <w:rPr>
          <w:rFonts w:asciiTheme="majorHAnsi" w:hAnsiTheme="majorHAnsi" w:cs="Arial"/>
          <w:color w:val="000000"/>
          <w:sz w:val="24"/>
          <w:szCs w:val="24"/>
        </w:rPr>
        <w:t> </w:t>
      </w:r>
      <w:r w:rsidR="006F785F" w:rsidRPr="00A50B1F">
        <w:rPr>
          <w:rFonts w:asciiTheme="majorHAnsi" w:hAnsiTheme="majorHAnsi" w:cs="Arial"/>
          <w:color w:val="000000"/>
          <w:sz w:val="24"/>
          <w:szCs w:val="24"/>
        </w:rPr>
        <w:t>cestovních pasech a cestovních dokladech vydávaných členskými státy, ve znění nařízení č. 444/2009, ve spojení s částí 1 dokumentu Mezinárodní organizace pro civilní letectví (ICAO) 9303 musí být vykládána v tom smyslu, že nebrání tomu, aby členský stát, podle jehož právních předpisů je jméno člověka tvořeno jeho osobními jmény a</w:t>
      </w:r>
      <w:r w:rsidR="009B48FD">
        <w:rPr>
          <w:rFonts w:asciiTheme="majorHAnsi" w:hAnsiTheme="majorHAnsi" w:cs="Arial"/>
          <w:color w:val="000000"/>
          <w:sz w:val="24"/>
          <w:szCs w:val="24"/>
        </w:rPr>
        <w:t> </w:t>
      </w:r>
      <w:r w:rsidR="006F785F" w:rsidRPr="00A50B1F">
        <w:rPr>
          <w:rFonts w:asciiTheme="majorHAnsi" w:hAnsiTheme="majorHAnsi" w:cs="Arial"/>
          <w:color w:val="000000"/>
          <w:sz w:val="24"/>
          <w:szCs w:val="24"/>
        </w:rPr>
        <w:t xml:space="preserve">příjmením, mohl přesto zapsat rodné příjmení buď jako primární identifikační znak do pole 06 strojově čitelné stránky s biografickými údaji v cestovním pase, nebo jako </w:t>
      </w:r>
      <w:r w:rsidR="006F785F" w:rsidRPr="00A50B1F">
        <w:rPr>
          <w:rFonts w:asciiTheme="majorHAnsi" w:hAnsiTheme="majorHAnsi" w:cs="Arial"/>
          <w:color w:val="000000"/>
          <w:sz w:val="24"/>
          <w:szCs w:val="24"/>
        </w:rPr>
        <w:lastRenderedPageBreak/>
        <w:t>sekundární identifikační znak do pole 07 této stránky, anebo do společného pole tvořeného těmito poli 06 a 07.</w:t>
      </w:r>
    </w:p>
    <w:p w14:paraId="4038BAA7" w14:textId="3849C27F" w:rsidR="006F785F" w:rsidRPr="00A50B1F" w:rsidRDefault="006F785F"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Z bodu 5.2 oddílu IV části 1 dokumentu ICAO 9303 v tomto ohledu vyplývá, že specifikace k obsahu strojově čitelné stránky s biografickými údaji v cestovním pase byly pojaty tak, aby se přizpůsobily rozdílným požadavkům stanoveným v zákonech nebo vyplývajícím z</w:t>
      </w:r>
      <w:r w:rsidR="009B48FD">
        <w:rPr>
          <w:rFonts w:asciiTheme="majorHAnsi" w:hAnsiTheme="majorHAnsi" w:cs="Arial"/>
          <w:color w:val="000000"/>
          <w:sz w:val="24"/>
          <w:szCs w:val="24"/>
        </w:rPr>
        <w:t> </w:t>
      </w:r>
      <w:r w:rsidRPr="00A50B1F">
        <w:rPr>
          <w:rFonts w:asciiTheme="majorHAnsi" w:hAnsiTheme="majorHAnsi" w:cs="Arial"/>
          <w:color w:val="000000"/>
          <w:sz w:val="24"/>
          <w:szCs w:val="24"/>
        </w:rPr>
        <w:t>praxe jednotlivých vydávajících států. Z toho plyne, že v mezích požadavků, které jsou vlastní standardizované prezentaci této stránky, mají vydávající státy rozhodovací prostor při určování, které údaje budou do jednotlivých datových polí na uvedené stránce zapsány. Vzhledem k tomuto rozhodovacímu prostoru poskytnutému státům a vzhledem k tomu, že se v bodě 8.6 oddílu IV části 1 dokumentu ICAO 9303 hovoří o „úplném jménu držitele, tak jak zní podle vydávajícího státu“, a to bez dalšího upřesnění tohoto pojmu, je třeba tento pojem vykládat tak, že těmto státům ponechává prostor pro uvážení při rozhodování o tom, které údaje tvoří „úplné jméno“. Takový závěr je potvrzen cílem nařízení č. 2252/2004, kterým je zavedení spolehlivého spojení mezi cestovním pasem a</w:t>
      </w:r>
      <w:r w:rsidR="009B48FD">
        <w:rPr>
          <w:rFonts w:asciiTheme="majorHAnsi" w:hAnsiTheme="majorHAnsi" w:cs="Arial"/>
          <w:color w:val="000000"/>
          <w:sz w:val="24"/>
          <w:szCs w:val="24"/>
        </w:rPr>
        <w:t> </w:t>
      </w:r>
      <w:r w:rsidRPr="00A50B1F">
        <w:rPr>
          <w:rFonts w:asciiTheme="majorHAnsi" w:hAnsiTheme="majorHAnsi" w:cs="Arial"/>
          <w:color w:val="000000"/>
          <w:sz w:val="24"/>
          <w:szCs w:val="24"/>
        </w:rPr>
        <w:t>jeho držitelem.</w:t>
      </w:r>
    </w:p>
    <w:p w14:paraId="5B5D8038" w14:textId="77777777" w:rsidR="0093184B"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p>
    <w:p w14:paraId="2D0CBF3C" w14:textId="77777777" w:rsidR="006F785F" w:rsidRDefault="006F785F"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(viz body 30–32, 36 a výrok 2)</w:t>
      </w:r>
    </w:p>
    <w:p w14:paraId="5D1120EF" w14:textId="77777777" w:rsidR="00740847" w:rsidRPr="00A50B1F" w:rsidRDefault="00740847" w:rsidP="00BC763E">
      <w:pPr>
        <w:autoSpaceDE w:val="0"/>
        <w:autoSpaceDN w:val="0"/>
        <w:adjustRightInd w:val="0"/>
        <w:spacing w:after="0" w:line="252" w:lineRule="auto"/>
        <w:jc w:val="both"/>
        <w:rPr>
          <w:rFonts w:asciiTheme="majorHAnsi" w:hAnsiTheme="majorHAnsi" w:cs="Arial"/>
          <w:color w:val="000000"/>
          <w:sz w:val="24"/>
          <w:szCs w:val="24"/>
        </w:rPr>
      </w:pPr>
    </w:p>
    <w:p w14:paraId="75295D3E" w14:textId="4B8B759F" w:rsidR="006F785F"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 xml:space="preserve">3. </w:t>
      </w:r>
      <w:r w:rsidR="006F785F" w:rsidRPr="00A50B1F">
        <w:rPr>
          <w:rFonts w:asciiTheme="majorHAnsi" w:hAnsiTheme="majorHAnsi" w:cs="Arial"/>
          <w:color w:val="000000"/>
          <w:sz w:val="24"/>
          <w:szCs w:val="24"/>
        </w:rPr>
        <w:t>Příloha nařízení č. 2252/2004 o normách pro bezpečnostní a biometrické prvky v</w:t>
      </w:r>
      <w:r w:rsidR="009B48FD">
        <w:rPr>
          <w:rFonts w:asciiTheme="majorHAnsi" w:hAnsiTheme="majorHAnsi" w:cs="Arial"/>
          <w:color w:val="000000"/>
          <w:sz w:val="24"/>
          <w:szCs w:val="24"/>
        </w:rPr>
        <w:t> </w:t>
      </w:r>
      <w:r w:rsidR="006F785F" w:rsidRPr="00A50B1F">
        <w:rPr>
          <w:rFonts w:asciiTheme="majorHAnsi" w:hAnsiTheme="majorHAnsi" w:cs="Arial"/>
          <w:color w:val="000000"/>
          <w:sz w:val="24"/>
          <w:szCs w:val="24"/>
        </w:rPr>
        <w:t>cestovních pasech a cestovních dokladech vydávaných členskými státy, ve znění nařízení č. 444/2009, ve spojení s ustanoveními bodu 8.6 oddílu IV části 1 dokumentu Mezinárodní organizace pro civilní letectví</w:t>
      </w:r>
      <w:r w:rsidR="00740847">
        <w:rPr>
          <w:rFonts w:asciiTheme="majorHAnsi" w:hAnsiTheme="majorHAnsi" w:cs="Arial"/>
          <w:color w:val="000000"/>
          <w:sz w:val="24"/>
          <w:szCs w:val="24"/>
        </w:rPr>
        <w:t xml:space="preserve"> </w:t>
      </w:r>
      <w:r w:rsidR="006F785F" w:rsidRPr="00A50B1F">
        <w:rPr>
          <w:rFonts w:asciiTheme="majorHAnsi" w:hAnsiTheme="majorHAnsi" w:cs="Arial"/>
          <w:color w:val="000000"/>
          <w:sz w:val="24"/>
          <w:szCs w:val="24"/>
        </w:rPr>
        <w:t>9303 musí být vykládána v tom smyslu, že brání tomu, aby členský stát, podle jehož právních předpisů je jméno člověka tvořeno jeho osobními jmény a příjmením, mohl zapsat rodné příjmení jako nepovinný biografický údaj do pole 13 strojově čitelné stránky s biografickými údaji v cestovním pase.</w:t>
      </w:r>
      <w:r w:rsidR="00740847">
        <w:rPr>
          <w:rFonts w:asciiTheme="majorHAnsi" w:hAnsiTheme="majorHAnsi" w:cs="Arial"/>
          <w:color w:val="000000"/>
          <w:sz w:val="24"/>
          <w:szCs w:val="24"/>
        </w:rPr>
        <w:t xml:space="preserve"> </w:t>
      </w:r>
      <w:r w:rsidR="006F785F" w:rsidRPr="00A50B1F">
        <w:rPr>
          <w:rFonts w:asciiTheme="majorHAnsi" w:hAnsiTheme="majorHAnsi" w:cs="Arial"/>
          <w:color w:val="000000"/>
          <w:sz w:val="24"/>
          <w:szCs w:val="24"/>
        </w:rPr>
        <w:t>V tomto poli 13 totiž mohou být uvedeny pouze ty údaje, u nichž nebylo stanoveno, že musí být z</w:t>
      </w:r>
      <w:r w:rsidR="009B48FD">
        <w:rPr>
          <w:rFonts w:asciiTheme="majorHAnsi" w:hAnsiTheme="majorHAnsi" w:cs="Arial"/>
          <w:color w:val="000000"/>
          <w:sz w:val="24"/>
          <w:szCs w:val="24"/>
        </w:rPr>
        <w:t> </w:t>
      </w:r>
      <w:r w:rsidR="006F785F" w:rsidRPr="00A50B1F">
        <w:rPr>
          <w:rFonts w:asciiTheme="majorHAnsi" w:hAnsiTheme="majorHAnsi" w:cs="Arial"/>
          <w:color w:val="000000"/>
          <w:sz w:val="24"/>
          <w:szCs w:val="24"/>
        </w:rPr>
        <w:t>hlediska své povahy uvedeny v jiném datovém poli, a že jsou tedy údaji povinnými. Kdyby mimoto mohly vydávající státy uvést údaje týkající se jména v jiných polích, než která jsou k tomuto účelu výslovně určena, vzniklo by nebezpečí, že některé orgány veřejné správy budou při identifikaci držitele cestovního pasu uvedeny v omyl, což by bylo v rozporu s cílem zaručit prostřednictvím dostatečně standardizované prezentace příslušných údajů uspokojivou míru důvěry ve spolehlivost cestovních dokladů a tím usnadnit kontrolní formality.</w:t>
      </w:r>
    </w:p>
    <w:p w14:paraId="4EEB0D5B" w14:textId="77777777" w:rsidR="0093184B"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p>
    <w:p w14:paraId="2A6C4363" w14:textId="77777777" w:rsidR="006F785F" w:rsidRPr="00A50B1F" w:rsidRDefault="006F785F"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(viz body 38, 41, 42 a výrok 3)</w:t>
      </w:r>
    </w:p>
    <w:p w14:paraId="1661F2F3" w14:textId="77777777" w:rsidR="0093184B"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p>
    <w:p w14:paraId="46B220C7" w14:textId="78FF0762" w:rsidR="006F785F" w:rsidRPr="00A50B1F" w:rsidRDefault="006F785F"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4. Příloha nařízení č. 2252/2004 o normách pro bezpečnostní a biometrické prvky v</w:t>
      </w:r>
      <w:r w:rsidR="009B48FD">
        <w:rPr>
          <w:rFonts w:asciiTheme="majorHAnsi" w:hAnsiTheme="majorHAnsi" w:cs="Arial"/>
          <w:color w:val="000000"/>
          <w:sz w:val="24"/>
          <w:szCs w:val="24"/>
        </w:rPr>
        <w:t> </w:t>
      </w:r>
      <w:r w:rsidRPr="00A50B1F">
        <w:rPr>
          <w:rFonts w:asciiTheme="majorHAnsi" w:hAnsiTheme="majorHAnsi" w:cs="Arial"/>
          <w:color w:val="000000"/>
          <w:sz w:val="24"/>
          <w:szCs w:val="24"/>
        </w:rPr>
        <w:t>cestovních pasech a cestovních dokladech vydávaných členskými státy, ve znění nařízení č. 444/2009, ve spojení s ustanoveními části 1 dokumentu Mezinárodní organizace pro civilní letectví (ICAO) 9303 musí být vykládána ve světle článku 7 Listiny základních práv Evropské unie v tom smyslu, že pokud se členský stát, podle jehož právních předpisů je jméno člověka tvořeno jeho osobními jmény a příjmením, přesto rozhodne uvést rodné příjmení držitele cestovního pasu v polích 06 nebo 07 strojově čitelné stránky s biografickými údaji v cestovním pase, musí v označení těchto polí jednoznačně uvést, že je v nich obsaženo rodné příjmení.</w:t>
      </w:r>
    </w:p>
    <w:p w14:paraId="3AA05D97" w14:textId="77777777" w:rsidR="0093184B"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p>
    <w:p w14:paraId="353347E4" w14:textId="77777777" w:rsidR="006F785F" w:rsidRPr="00A50B1F" w:rsidRDefault="006F785F"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lastRenderedPageBreak/>
        <w:t xml:space="preserve">V tomto ohledu je třeba uvést, že stát má sice možnost při naplňování cílů nařízení </w:t>
      </w:r>
      <w:r w:rsidR="00740847">
        <w:rPr>
          <w:rFonts w:asciiTheme="majorHAnsi" w:hAnsiTheme="majorHAnsi" w:cs="Arial"/>
          <w:color w:val="000000"/>
          <w:sz w:val="24"/>
          <w:szCs w:val="24"/>
        </w:rPr>
        <w:br/>
      </w:r>
      <w:r w:rsidRPr="00A50B1F">
        <w:rPr>
          <w:rFonts w:asciiTheme="majorHAnsi" w:hAnsiTheme="majorHAnsi" w:cs="Arial"/>
          <w:color w:val="000000"/>
          <w:sz w:val="24"/>
          <w:szCs w:val="24"/>
        </w:rPr>
        <w:t>č. 2252/2004 doplnit ke jménu držitele cestovního pasu, tak jak je definováno jeho vnitrostátními právními předpisy o matrikách, další údaje, jmenovitě rodné příjmení, avšak způsob, jakým této možností využívá, musí respektovat právo dotyčného na soukromý život. Aby bylo toto právo respektováno, musí být tedy jméno držitele jasně odlišeno od těchto dodatečných údajů, přičemž takové vyjasnění ostatně nijak nebrání naplňování cílů nařízení č. 2252/2004. Je totiž nesporné, že nejednoznačný či nesprávný zápis jména určité osoby na dokladech vydávaných státem k osvědčení její totožnosti by mohl této osobě způsobit značné obtíže v jejím soukromém a profesním životě, neboť hrozí, že vyvolá pochybnosti o její skutečné totožnosti, o pravosti cestovního pasu nebo o pravdivosti údajů v něm obsažených.</w:t>
      </w:r>
    </w:p>
    <w:p w14:paraId="0B59CE19" w14:textId="77777777" w:rsidR="0093184B" w:rsidRPr="00A50B1F" w:rsidRDefault="0093184B" w:rsidP="00BC763E">
      <w:pPr>
        <w:autoSpaceDE w:val="0"/>
        <w:autoSpaceDN w:val="0"/>
        <w:adjustRightInd w:val="0"/>
        <w:spacing w:after="0" w:line="252" w:lineRule="auto"/>
        <w:jc w:val="both"/>
        <w:rPr>
          <w:rFonts w:asciiTheme="majorHAnsi" w:hAnsiTheme="majorHAnsi" w:cs="Arial"/>
          <w:color w:val="000000"/>
          <w:sz w:val="24"/>
          <w:szCs w:val="24"/>
        </w:rPr>
      </w:pPr>
    </w:p>
    <w:p w14:paraId="0F444783" w14:textId="77777777" w:rsidR="006F785F" w:rsidRPr="00A50B1F" w:rsidRDefault="006F785F" w:rsidP="00BC763E">
      <w:pPr>
        <w:autoSpaceDE w:val="0"/>
        <w:autoSpaceDN w:val="0"/>
        <w:adjustRightInd w:val="0"/>
        <w:spacing w:after="0" w:line="252" w:lineRule="auto"/>
        <w:jc w:val="both"/>
        <w:rPr>
          <w:rFonts w:asciiTheme="majorHAnsi" w:hAnsiTheme="majorHAnsi" w:cs="Arial"/>
          <w:color w:val="000000"/>
          <w:sz w:val="24"/>
          <w:szCs w:val="24"/>
        </w:rPr>
      </w:pPr>
      <w:r w:rsidRPr="00A50B1F">
        <w:rPr>
          <w:rFonts w:asciiTheme="majorHAnsi" w:hAnsiTheme="majorHAnsi" w:cs="Arial"/>
          <w:color w:val="000000"/>
          <w:sz w:val="24"/>
          <w:szCs w:val="24"/>
        </w:rPr>
        <w:t>(viz body 49–51, výrok 4)</w:t>
      </w:r>
    </w:p>
    <w:p w14:paraId="4978296E" w14:textId="77777777" w:rsidR="007B72CE" w:rsidRPr="00A50B1F" w:rsidRDefault="007B72CE" w:rsidP="00BC763E">
      <w:pPr>
        <w:spacing w:after="240" w:line="252" w:lineRule="auto"/>
        <w:jc w:val="both"/>
        <w:rPr>
          <w:rFonts w:asciiTheme="majorHAnsi" w:eastAsia="Times New Roman" w:hAnsiTheme="majorHAnsi" w:cs="Arial"/>
          <w:sz w:val="24"/>
          <w:szCs w:val="24"/>
          <w:lang w:eastAsia="cs-CZ"/>
        </w:rPr>
      </w:pPr>
    </w:p>
    <w:p w14:paraId="21DA4DAF" w14:textId="77777777" w:rsidR="006F785F" w:rsidRPr="00A50B1F" w:rsidRDefault="006F785F" w:rsidP="00BC763E">
      <w:pPr>
        <w:spacing w:after="240"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Výrok: </w:t>
      </w:r>
    </w:p>
    <w:p w14:paraId="4EE2FB8E" w14:textId="77777777" w:rsidR="006F785F" w:rsidRPr="00A50B1F" w:rsidRDefault="006F785F" w:rsidP="00BC763E">
      <w:pPr>
        <w:spacing w:before="100" w:beforeAutospacing="1" w:after="240" w:line="252" w:lineRule="auto"/>
        <w:ind w:left="1134" w:hanging="567"/>
        <w:jc w:val="both"/>
        <w:rPr>
          <w:rFonts w:asciiTheme="majorHAnsi" w:eastAsia="Times New Roman" w:hAnsiTheme="majorHAnsi" w:cs="Arial"/>
          <w:b/>
          <w:bCs/>
          <w:sz w:val="24"/>
          <w:szCs w:val="24"/>
          <w:lang w:eastAsia="cs-CZ"/>
        </w:rPr>
      </w:pPr>
      <w:r w:rsidRPr="00A50B1F">
        <w:rPr>
          <w:rFonts w:asciiTheme="majorHAnsi" w:eastAsia="Times New Roman" w:hAnsiTheme="majorHAnsi" w:cs="Arial"/>
          <w:b/>
          <w:bCs/>
          <w:sz w:val="24"/>
          <w:szCs w:val="24"/>
          <w:lang w:eastAsia="cs-CZ"/>
        </w:rPr>
        <w:t xml:space="preserve">1)      Příloha nařízení Rady (ES) č. 2252/2004 ze dne 13. prosince 2004 o normách pro bezpečnostní a biometrické prvky v cestovních pasech a cestovních dokladech vydávaných členskými státy, ve znění nařízení Evropského parlamentu a Rady (ES) č. 444/2009 ze dne 6. května 2009, musí být vykládána v tom smyslu, že vyžaduje, aby strojově čitelná stránka s biografickými údaji v cestovních pasech vydávaných členskými státy splňovala všechny povinné specifikace podle části 1 dokumentu Mezinárodní organizace pro civilní letectví (ICAO) 9303. </w:t>
      </w:r>
    </w:p>
    <w:p w14:paraId="74D94D46" w14:textId="77777777" w:rsidR="006F785F" w:rsidRPr="00A50B1F" w:rsidRDefault="006F785F" w:rsidP="00BC763E">
      <w:pPr>
        <w:spacing w:before="100" w:beforeAutospacing="1" w:after="240" w:line="252" w:lineRule="auto"/>
        <w:ind w:left="1134" w:hanging="567"/>
        <w:jc w:val="both"/>
        <w:rPr>
          <w:rFonts w:asciiTheme="majorHAnsi" w:eastAsia="Times New Roman" w:hAnsiTheme="majorHAnsi" w:cs="Arial"/>
          <w:b/>
          <w:bCs/>
          <w:sz w:val="24"/>
          <w:szCs w:val="24"/>
          <w:lang w:eastAsia="cs-CZ"/>
        </w:rPr>
      </w:pPr>
      <w:r w:rsidRPr="00A50B1F">
        <w:rPr>
          <w:rFonts w:asciiTheme="majorHAnsi" w:eastAsia="Times New Roman" w:hAnsiTheme="majorHAnsi" w:cs="Arial"/>
          <w:b/>
          <w:bCs/>
          <w:sz w:val="24"/>
          <w:szCs w:val="24"/>
          <w:lang w:eastAsia="cs-CZ"/>
        </w:rPr>
        <w:t>2)      Příloha nařízení č. 2252/2004, ve znění nařízení č. 444/2009, ve spojení s částí 1 dokumentu Mezinárodní organizace pro civilní letectví 9303 musí být vykládána v tom smyslu, že nebrání tomu, aby členský stát, podle jehož právních předpisů je jméno člověka tvořeno jeho osobními jmény a příjmením, mohl přesto zapsat rodné příjmení buď jako primární identifikační znak do pole 06 strojově čitelné stránky s biografickými údaji v cestovním pase, nebo jako sekundární identifikační znak do pole 07 této stránky, anebo do společného pole tvořeného těmito poli 06 a 07.</w:t>
      </w:r>
    </w:p>
    <w:p w14:paraId="4F767CB3" w14:textId="77777777" w:rsidR="006F785F" w:rsidRPr="00A50B1F" w:rsidRDefault="006F785F" w:rsidP="00BC763E">
      <w:pPr>
        <w:spacing w:before="100" w:beforeAutospacing="1" w:after="240" w:line="252" w:lineRule="auto"/>
        <w:ind w:left="1134" w:hanging="567"/>
        <w:jc w:val="both"/>
        <w:rPr>
          <w:rFonts w:asciiTheme="majorHAnsi" w:eastAsia="Times New Roman" w:hAnsiTheme="majorHAnsi" w:cs="Arial"/>
          <w:b/>
          <w:bCs/>
          <w:sz w:val="24"/>
          <w:szCs w:val="24"/>
          <w:lang w:eastAsia="cs-CZ"/>
        </w:rPr>
      </w:pPr>
      <w:r w:rsidRPr="00A50B1F">
        <w:rPr>
          <w:rFonts w:asciiTheme="majorHAnsi" w:eastAsia="Times New Roman" w:hAnsiTheme="majorHAnsi" w:cs="Arial"/>
          <w:b/>
          <w:bCs/>
          <w:sz w:val="24"/>
          <w:szCs w:val="24"/>
          <w:lang w:eastAsia="cs-CZ"/>
        </w:rPr>
        <w:t>3)      Příloha nařízení č. 2252/2004, ve znění nařízení č. 444/2009, ve spojení s ustanoveními bodu 8.6 oddílu IV části 1 dokumentu Mezinárodní organizace pro civilní letectví 9303 musí být vykládána v tom smyslu, že brání tomu, aby členský stát, podle jehož právních předpisů je jméno člověka tvořeno jeho osobními jmény a příjmením, mohl zapsat rodné příjmení jako nepovinný biografický údaj do pole 13 strojově čitelné stránky s biografickými údaji v cestovním pase.</w:t>
      </w:r>
    </w:p>
    <w:p w14:paraId="0F9ACC0D" w14:textId="77777777" w:rsidR="006F785F" w:rsidRPr="00A50B1F" w:rsidRDefault="006F785F" w:rsidP="00BC763E">
      <w:pPr>
        <w:spacing w:before="100" w:beforeAutospacing="1" w:after="240" w:line="252" w:lineRule="auto"/>
        <w:ind w:left="1134" w:hanging="567"/>
        <w:jc w:val="both"/>
        <w:rPr>
          <w:rFonts w:asciiTheme="majorHAnsi" w:eastAsia="Times New Roman" w:hAnsiTheme="majorHAnsi" w:cs="Arial"/>
          <w:b/>
          <w:bCs/>
          <w:sz w:val="24"/>
          <w:szCs w:val="24"/>
          <w:lang w:eastAsia="cs-CZ"/>
        </w:rPr>
      </w:pPr>
      <w:r w:rsidRPr="00A50B1F">
        <w:rPr>
          <w:rFonts w:asciiTheme="majorHAnsi" w:eastAsia="Times New Roman" w:hAnsiTheme="majorHAnsi" w:cs="Arial"/>
          <w:b/>
          <w:bCs/>
          <w:sz w:val="24"/>
          <w:szCs w:val="24"/>
          <w:lang w:eastAsia="cs-CZ"/>
        </w:rPr>
        <w:t xml:space="preserve">4)      Příloha nařízení č. 2252/2004, ve znění nařízení č. 444/2009, ve spojení s ustanoveními části 1 dokumentu Mezinárodní organizace pro civilní letectví 9303 musí být vykládána ve světle článku 7 Listiny v tom smyslu, </w:t>
      </w:r>
      <w:r w:rsidRPr="00A50B1F">
        <w:rPr>
          <w:rFonts w:asciiTheme="majorHAnsi" w:eastAsia="Times New Roman" w:hAnsiTheme="majorHAnsi" w:cs="Arial"/>
          <w:b/>
          <w:bCs/>
          <w:sz w:val="24"/>
          <w:szCs w:val="24"/>
          <w:lang w:eastAsia="cs-CZ"/>
        </w:rPr>
        <w:lastRenderedPageBreak/>
        <w:t>že pokud se členský stát, podle jehož právních předpisů je jméno člověka tvořeno jeho osobními jmény a příjmením, přesto rozhodne uvést rodné příjmení držitele cestovního pasu v polích 06 nebo 07 strojově čitelné stránky s biografickými údaji v cestovním pase, musí v označení těchto polí jednoznačně uvést, že je v nich obsaženo rodné příjmení.</w:t>
      </w:r>
    </w:p>
    <w:p w14:paraId="4092CD37" w14:textId="77777777" w:rsidR="006F785F" w:rsidRPr="00A50B1F" w:rsidRDefault="006F785F" w:rsidP="00BC763E">
      <w:pPr>
        <w:pBdr>
          <w:bottom w:val="single" w:sz="6" w:space="1" w:color="auto"/>
        </w:pBdr>
        <w:spacing w:after="240" w:line="252" w:lineRule="auto"/>
        <w:jc w:val="both"/>
        <w:rPr>
          <w:rFonts w:asciiTheme="majorHAnsi" w:eastAsia="Times New Roman" w:hAnsiTheme="majorHAnsi" w:cs="Arial"/>
          <w:sz w:val="24"/>
          <w:szCs w:val="24"/>
          <w:lang w:eastAsia="cs-CZ"/>
        </w:rPr>
      </w:pPr>
    </w:p>
    <w:p w14:paraId="5AD77D30" w14:textId="76DD90E9" w:rsidR="00EA7A43" w:rsidRPr="00A50B1F" w:rsidRDefault="00EA7A43" w:rsidP="008F7E9D">
      <w:pPr>
        <w:pStyle w:val="Nadpis2"/>
        <w:jc w:val="both"/>
        <w:rPr>
          <w:rFonts w:eastAsia="Times New Roman" w:cs="Times New Roman"/>
          <w:color w:val="C00000"/>
          <w:sz w:val="24"/>
          <w:szCs w:val="24"/>
          <w:lang w:eastAsia="cs-CZ"/>
        </w:rPr>
      </w:pPr>
      <w:bookmarkStart w:id="20" w:name="_Toc193464416"/>
      <w:r w:rsidRPr="00A50B1F">
        <w:rPr>
          <w:rFonts w:eastAsia="Times New Roman" w:cs="Arial"/>
          <w:b/>
          <w:bCs/>
          <w:color w:val="C00000"/>
          <w:sz w:val="24"/>
          <w:szCs w:val="24"/>
          <w:lang w:eastAsia="cs-CZ"/>
        </w:rPr>
        <w:t>Bogendorff von Wolffersdorff</w:t>
      </w:r>
      <w:r w:rsidR="008F7E9D">
        <w:rPr>
          <w:rFonts w:eastAsia="Times New Roman" w:cs="Arial"/>
          <w:b/>
          <w:bCs/>
          <w:color w:val="C00000"/>
          <w:sz w:val="24"/>
          <w:szCs w:val="24"/>
          <w:lang w:eastAsia="cs-CZ"/>
        </w:rPr>
        <w:t xml:space="preserve"> </w:t>
      </w:r>
      <w:r w:rsidR="008F7E9D" w:rsidRPr="008F7E9D">
        <w:rPr>
          <w:rFonts w:eastAsia="Times New Roman" w:cs="Arial"/>
          <w:color w:val="C00000"/>
          <w:sz w:val="24"/>
          <w:szCs w:val="24"/>
          <w:lang w:eastAsia="cs-CZ"/>
        </w:rPr>
        <w:t xml:space="preserve">(proti </w:t>
      </w:r>
      <w:r w:rsidR="008F7E9D" w:rsidRPr="008F7E9D">
        <w:rPr>
          <w:color w:val="C00000"/>
        </w:rPr>
        <w:t>Standesamt der Stadt Karlsruhe)</w:t>
      </w:r>
      <w:r w:rsidRPr="00A50B1F">
        <w:rPr>
          <w:rFonts w:eastAsia="Times New Roman" w:cs="Arial"/>
          <w:b/>
          <w:bCs/>
          <w:color w:val="C00000"/>
          <w:sz w:val="24"/>
          <w:szCs w:val="24"/>
          <w:lang w:eastAsia="cs-CZ"/>
        </w:rPr>
        <w:t xml:space="preserve">, </w:t>
      </w:r>
      <w:r w:rsidRPr="00A50B1F">
        <w:rPr>
          <w:rFonts w:eastAsia="Times New Roman" w:cs="Arial"/>
          <w:bCs/>
          <w:color w:val="C00000"/>
          <w:sz w:val="24"/>
          <w:szCs w:val="24"/>
          <w:lang w:eastAsia="cs-CZ"/>
        </w:rPr>
        <w:t>věc C</w:t>
      </w:r>
      <w:r w:rsidRPr="00A50B1F">
        <w:rPr>
          <w:rFonts w:eastAsia="Times New Roman" w:cs="Arial"/>
          <w:bCs/>
          <w:color w:val="C00000"/>
          <w:sz w:val="24"/>
          <w:szCs w:val="24"/>
          <w:lang w:eastAsia="cs-CZ"/>
        </w:rPr>
        <w:noBreakHyphen/>
        <w:t>438/14, rozsudek z</w:t>
      </w:r>
      <w:r w:rsidR="00DE2851">
        <w:rPr>
          <w:rFonts w:eastAsia="Times New Roman" w:cs="Arial"/>
          <w:bCs/>
          <w:color w:val="C00000"/>
          <w:sz w:val="24"/>
          <w:szCs w:val="24"/>
          <w:lang w:eastAsia="cs-CZ"/>
        </w:rPr>
        <w:t>e dne</w:t>
      </w:r>
      <w:r w:rsidRPr="00A50B1F">
        <w:rPr>
          <w:rFonts w:eastAsia="Times New Roman" w:cs="Arial"/>
          <w:bCs/>
          <w:color w:val="C00000"/>
          <w:sz w:val="24"/>
          <w:szCs w:val="24"/>
          <w:lang w:eastAsia="cs-CZ"/>
        </w:rPr>
        <w:t> 2.</w:t>
      </w:r>
      <w:r w:rsidR="00DE2851">
        <w:rPr>
          <w:rFonts w:eastAsia="Times New Roman" w:cs="Arial"/>
          <w:bCs/>
          <w:color w:val="C00000"/>
          <w:sz w:val="24"/>
          <w:szCs w:val="24"/>
          <w:lang w:eastAsia="cs-CZ"/>
        </w:rPr>
        <w:t xml:space="preserve"> června </w:t>
      </w:r>
      <w:r w:rsidRPr="00A50B1F">
        <w:rPr>
          <w:rFonts w:eastAsia="Times New Roman" w:cs="Arial"/>
          <w:bCs/>
          <w:color w:val="C00000"/>
          <w:sz w:val="24"/>
          <w:szCs w:val="24"/>
          <w:lang w:eastAsia="cs-CZ"/>
        </w:rPr>
        <w:t>2016</w:t>
      </w:r>
      <w:bookmarkEnd w:id="20"/>
    </w:p>
    <w:p w14:paraId="17EA7BD9" w14:textId="77777777" w:rsidR="00EA7A43" w:rsidRPr="00A50B1F" w:rsidRDefault="00EA7A43" w:rsidP="00BC763E">
      <w:pPr>
        <w:spacing w:before="100" w:beforeAutospacing="1" w:after="100" w:afterAutospacing="1" w:line="252" w:lineRule="auto"/>
        <w:rPr>
          <w:rFonts w:asciiTheme="majorHAnsi" w:eastAsia="Times New Roman" w:hAnsiTheme="majorHAnsi" w:cs="Arial"/>
          <w:i/>
          <w:sz w:val="24"/>
          <w:szCs w:val="24"/>
          <w:lang w:eastAsia="cs-CZ"/>
        </w:rPr>
      </w:pPr>
      <w:r w:rsidRPr="00A50B1F">
        <w:rPr>
          <w:rFonts w:asciiTheme="majorHAnsi" w:eastAsia="Times New Roman" w:hAnsiTheme="majorHAnsi" w:cs="Arial"/>
          <w:i/>
          <w:sz w:val="24"/>
          <w:szCs w:val="24"/>
          <w:lang w:eastAsia="cs-CZ"/>
        </w:rPr>
        <w:t xml:space="preserve"> „Řízení o předběžné otázce – Občanství Unie – Článek 21 SFEU – Svoboda pohybu a pobytu v členských státech – </w:t>
      </w:r>
      <w:r w:rsidRPr="00740847">
        <w:rPr>
          <w:rFonts w:asciiTheme="majorHAnsi" w:eastAsia="Times New Roman" w:hAnsiTheme="majorHAnsi" w:cs="Arial"/>
          <w:b/>
          <w:i/>
          <w:sz w:val="24"/>
          <w:szCs w:val="24"/>
          <w:lang w:eastAsia="cs-CZ"/>
        </w:rPr>
        <w:t xml:space="preserve">Zákon členského státu, kterým se ruší výsady a zakazuje se udělovat nové šlechtické tituly – </w:t>
      </w:r>
      <w:bookmarkStart w:id="21" w:name="ctx1"/>
      <w:r w:rsidRPr="00740847">
        <w:rPr>
          <w:rFonts w:asciiTheme="majorHAnsi" w:eastAsia="Times New Roman" w:hAnsiTheme="majorHAnsi" w:cs="Arial"/>
          <w:b/>
          <w:i/>
          <w:sz w:val="24"/>
          <w:szCs w:val="24"/>
          <w:lang w:eastAsia="cs-CZ"/>
        </w:rPr>
        <w:t>Příjmení</w:t>
      </w:r>
      <w:bookmarkEnd w:id="21"/>
      <w:r w:rsidRPr="00740847">
        <w:rPr>
          <w:rFonts w:asciiTheme="majorHAnsi" w:eastAsia="Times New Roman" w:hAnsiTheme="majorHAnsi" w:cs="Arial"/>
          <w:b/>
          <w:i/>
          <w:sz w:val="24"/>
          <w:szCs w:val="24"/>
          <w:lang w:eastAsia="cs-CZ"/>
        </w:rPr>
        <w:t xml:space="preserve"> zletilé osoby, příslušníka uvedeného státu, získané při obvyklém pobytu v jiném členském státě, jehož státní příslušnost má tato osoba také – Jméno obsahující šlechtické prvky</w:t>
      </w:r>
      <w:r w:rsidRPr="00A50B1F">
        <w:rPr>
          <w:rFonts w:asciiTheme="majorHAnsi" w:eastAsia="Times New Roman" w:hAnsiTheme="majorHAnsi" w:cs="Arial"/>
          <w:i/>
          <w:sz w:val="24"/>
          <w:szCs w:val="24"/>
          <w:lang w:eastAsia="cs-CZ"/>
        </w:rPr>
        <w:t xml:space="preserve"> – Bydliště v prvním členském státě – </w:t>
      </w:r>
      <w:r w:rsidRPr="00740847">
        <w:rPr>
          <w:rFonts w:asciiTheme="majorHAnsi" w:eastAsia="Times New Roman" w:hAnsiTheme="majorHAnsi" w:cs="Arial"/>
          <w:b/>
          <w:i/>
          <w:sz w:val="24"/>
          <w:szCs w:val="24"/>
          <w:lang w:eastAsia="cs-CZ"/>
        </w:rPr>
        <w:t xml:space="preserve">Odmítnutí orgánů prvního členského státu zapsat do matriky jméno získané ve druhém členském státě </w:t>
      </w:r>
      <w:r w:rsidRPr="00A50B1F">
        <w:rPr>
          <w:rFonts w:asciiTheme="majorHAnsi" w:eastAsia="Times New Roman" w:hAnsiTheme="majorHAnsi" w:cs="Arial"/>
          <w:i/>
          <w:sz w:val="24"/>
          <w:szCs w:val="24"/>
          <w:lang w:eastAsia="cs-CZ"/>
        </w:rPr>
        <w:t>– Odůvodnění – Veřejný pořádek – Neslučitelnost se základními zásadami německého práva“</w:t>
      </w:r>
    </w:p>
    <w:p w14:paraId="199DEC68" w14:textId="77777777" w:rsidR="00EA7A43" w:rsidRPr="00A50B1F" w:rsidRDefault="00EA7A43" w:rsidP="00BC763E">
      <w:pPr>
        <w:spacing w:before="100" w:beforeAutospacing="1" w:after="100" w:afterAutospacing="1" w:line="252" w:lineRule="auto"/>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Shrnutí:</w:t>
      </w:r>
    </w:p>
    <w:p w14:paraId="5A830A93" w14:textId="77777777" w:rsidR="00EA7A43" w:rsidRPr="00A50B1F" w:rsidRDefault="00EA7A43" w:rsidP="00BC763E">
      <w:pPr>
        <w:spacing w:before="100" w:beforeAutospacing="1" w:after="100" w:afterAutospacing="1" w:line="252" w:lineRule="auto"/>
        <w:rPr>
          <w:rFonts w:asciiTheme="majorHAnsi" w:eastAsia="Times New Roman" w:hAnsiTheme="majorHAnsi" w:cs="Arial"/>
          <w:sz w:val="24"/>
          <w:szCs w:val="24"/>
          <w:lang w:eastAsia="cs-CZ"/>
        </w:rPr>
      </w:pPr>
      <w:r w:rsidRPr="00A50B1F">
        <w:rPr>
          <w:rFonts w:asciiTheme="majorHAnsi" w:eastAsia="Times New Roman" w:hAnsiTheme="majorHAnsi" w:cs="Arial"/>
          <w:i/>
          <w:iCs/>
          <w:sz w:val="24"/>
          <w:szCs w:val="24"/>
          <w:lang w:eastAsia="cs-CZ"/>
        </w:rPr>
        <w:t>(Článek 21 SFEU)</w:t>
      </w:r>
    </w:p>
    <w:p w14:paraId="70399D77" w14:textId="77777777" w:rsidR="00EA7A43" w:rsidRPr="00A50B1F" w:rsidRDefault="00EA7A43"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Článek 21 SFEU musí být vykládán v tom smyslu, že orgány členského státu nejsou povinny uznat jméno státního příslušníka tohoto členského státu, pokud má rovněž státní příslušnost jiného členského státu, v němž získal toto jméno zvolené na základě svého volného uvážení a obsahující několik šlechtických titulů, které právo prvního členského státu neuznává, jestliže se prokáže, což musí ověřit vnitrostátní soud, že takové odmítnutí uznání je v tomto kontextu ospravedlněno důvody souvisejícími s veřejným pořádkem, jelikož je vhodné a nezbytné k zajištění dodržování zásady rovnosti všech občanů uvedeného členského státu před zákonem.</w:t>
      </w:r>
    </w:p>
    <w:p w14:paraId="6D5AC5EE" w14:textId="77777777" w:rsidR="00EA7A43" w:rsidRPr="00A50B1F" w:rsidRDefault="00EA7A43"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Vnitrostátní soud musí především posoudit, zda orgány prvního členského státu příslušné ve věcech osobního stavu tím, že odmítají uznat jméno získané dotčenou osobou v jiném členském státě z toho důvodu, že dosažení cíle zaručit zásadu rovnosti všech občanů prvního členského státu před zákonem vyžaduje, aby za určitých podmínek bylo státním příslušníkům tohoto státu zakázáno nabývat a používat šlechtické tituly nebo šlechtické prvky, které by mohly vést k přesvědčení, že nositel jména má takovou hodnost, nepřekročily rámec toho, co je nezbytné k dosažení základního ústavního cíle, který sledují.</w:t>
      </w:r>
    </w:p>
    <w:p w14:paraId="4E682449" w14:textId="77777777" w:rsidR="00EA7A43" w:rsidRPr="00A50B1F" w:rsidRDefault="00EA7A43"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 tomto ohledu je třeba při poměřování práva volného pohybu přiznaného občanům Unie článkem 21 SFEU a legitimních zájmů, které sleduje omezení používání šlechtických titulů a zákaz nového vyvolávání zdání šlechtického původu stanovené vnitrostátním zákonodárcem zohlednit různé okolnosti. Třebaže tyto okolnosti nemohou představovat samy o sobě odůvodnění, je třeba k nim při kontrole přiměřenosti přihlédnout.</w:t>
      </w:r>
    </w:p>
    <w:p w14:paraId="0C44E2DC" w14:textId="77777777" w:rsidR="00EA7A43" w:rsidRPr="00A50B1F" w:rsidRDefault="00EA7A43"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lastRenderedPageBreak/>
        <w:t>Je tak třeba zohlednit skutečnost, že dotčená osoba využila tohoto práva a má státní příslušnost prvního i druhého členského státu, že části jména získaného ve druhém členském státě, které podle orgánů prvního členského státu narušují veřejný pořádek, nepředstavují formálně šlechtické tituly ani v prvním, ani ve druhém členském státě a že soud prvního členského státu, který nařídil příslušným orgánům, aby zapsaly jméno dcery dotčené osoby, které je tvořeno šlechtickými prvky, jak bylo zapsáno orgány druhého členského státu, neměl za to, že tento zápis je v rozporu s veřejným pořádkem. Dále je důležité zohlednit rovněž skutečnost, že posuzovaná změna jména vychází z volby dotčené osoby učiněné z čistě osobních důvodů, že odlišnost jmen, která je jejím důsledkem, není způsobena okolnostmi jeho narození ani jeho adopcí, ani získáním státní příslušnosti druhého členského státu, a že jméno zvolené v tomto druhém státě obsahuje prvky, které aniž formálně představují v prvním nebo druhém členském státě šlechtické tituly, vyvolávají zdání šlechtického původu.</w:t>
      </w:r>
    </w:p>
    <w:p w14:paraId="49BFB955" w14:textId="77777777" w:rsidR="00EA7A43" w:rsidRPr="00A50B1F" w:rsidRDefault="00EA7A43"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Každopádně, i když objektivní důvod vycházející z veřejného pořádku a zásady rovnosti státních příslušníků prvního členského státu před zákonem může, pokud bude následován, odůvodnit odmítnutí uznat změnu </w:t>
      </w:r>
      <w:bookmarkStart w:id="22" w:name="ctx2"/>
      <w:r w:rsidRPr="00A50B1F">
        <w:rPr>
          <w:rFonts w:asciiTheme="majorHAnsi" w:eastAsia="Times New Roman" w:hAnsiTheme="majorHAnsi" w:cs="Arial"/>
          <w:sz w:val="24"/>
          <w:szCs w:val="24"/>
          <w:lang w:eastAsia="cs-CZ"/>
        </w:rPr>
        <w:t>příjmení</w:t>
      </w:r>
      <w:bookmarkEnd w:id="22"/>
      <w:r w:rsidRPr="00A50B1F">
        <w:rPr>
          <w:rFonts w:asciiTheme="majorHAnsi" w:eastAsia="Times New Roman" w:hAnsiTheme="majorHAnsi" w:cs="Arial"/>
          <w:sz w:val="24"/>
          <w:szCs w:val="24"/>
          <w:lang w:eastAsia="cs-CZ"/>
        </w:rPr>
        <w:t xml:space="preserve"> dotčené osoby, nemůže odůvodnit odmítnutí uznat změnu jeho křestních jmen.</w:t>
      </w:r>
    </w:p>
    <w:p w14:paraId="5B35E08C" w14:textId="77777777" w:rsidR="00EA7A43" w:rsidRPr="00A50B1F" w:rsidRDefault="00EA7A43"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(viz body 79–84 a výrok)</w:t>
      </w:r>
    </w:p>
    <w:p w14:paraId="3CF43F90" w14:textId="77777777" w:rsidR="00AD08D1" w:rsidRDefault="00AD08D1" w:rsidP="00BC763E">
      <w:pPr>
        <w:spacing w:line="252" w:lineRule="auto"/>
        <w:jc w:val="both"/>
        <w:rPr>
          <w:rFonts w:asciiTheme="majorHAnsi" w:hAnsiTheme="majorHAnsi" w:cs="Arial"/>
          <w:sz w:val="24"/>
          <w:szCs w:val="24"/>
        </w:rPr>
      </w:pPr>
    </w:p>
    <w:p w14:paraId="013755F3" w14:textId="77777777" w:rsidR="00EA7A43" w:rsidRPr="00A50B1F" w:rsidRDefault="00EA7A43"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Výrok:</w:t>
      </w:r>
    </w:p>
    <w:p w14:paraId="42E90E90" w14:textId="77777777" w:rsidR="00EA7A43" w:rsidRPr="00A50B1F" w:rsidRDefault="00EA7A43" w:rsidP="00BC763E">
      <w:pPr>
        <w:spacing w:after="0" w:line="252" w:lineRule="auto"/>
        <w:jc w:val="both"/>
        <w:rPr>
          <w:rFonts w:asciiTheme="majorHAnsi" w:hAnsiTheme="majorHAnsi" w:cs="Arial"/>
          <w:b/>
          <w:sz w:val="24"/>
          <w:szCs w:val="24"/>
        </w:rPr>
      </w:pPr>
      <w:r w:rsidRPr="00A50B1F">
        <w:rPr>
          <w:rFonts w:asciiTheme="majorHAnsi" w:hAnsiTheme="majorHAnsi" w:cs="Arial"/>
          <w:b/>
          <w:bCs/>
          <w:sz w:val="24"/>
          <w:szCs w:val="24"/>
        </w:rPr>
        <w:t>Článek 21 SFEU musí být vykládán v tom smyslu, že orgány členského státu nejsou povinny uznat jméno státního příslušníka tohoto členského státu, pokud má rovněž státní příslušnost jiného členského státu, v němž získal toto jméno zvolené na základě svého volného uvážení a obsahující několik šlechtických titulů, které právo prvního členského státu neuznává, jestliže se prokáže, což musí ověřit předkládající soud, že takové odmítnutí uznání je v tomto kontextu ospravedlněno důvody souvisejícími s veřejným pořádkem, jelikož je vhodné a nezbytné k zajištění dodržování zásady rovnosti všech občanů uvedeného členského státu před zákonem.</w:t>
      </w:r>
    </w:p>
    <w:p w14:paraId="01E08881" w14:textId="77777777" w:rsidR="00311105" w:rsidRDefault="00311105" w:rsidP="00BC763E">
      <w:pPr>
        <w:pBdr>
          <w:bottom w:val="single" w:sz="6" w:space="1" w:color="auto"/>
        </w:pBdr>
        <w:spacing w:line="252" w:lineRule="auto"/>
        <w:jc w:val="both"/>
        <w:rPr>
          <w:rFonts w:asciiTheme="majorHAnsi" w:hAnsiTheme="majorHAnsi" w:cs="Arial"/>
          <w:sz w:val="24"/>
          <w:szCs w:val="24"/>
        </w:rPr>
      </w:pPr>
    </w:p>
    <w:p w14:paraId="1DE161CE" w14:textId="4B7B102A" w:rsidR="006B74E0" w:rsidRPr="006B74E0" w:rsidRDefault="006B74E0" w:rsidP="00E02E4E">
      <w:pPr>
        <w:pStyle w:val="Nadpis2"/>
        <w:rPr>
          <w:rFonts w:cs="Arial"/>
          <w:color w:val="C00000"/>
          <w:sz w:val="24"/>
          <w:szCs w:val="24"/>
        </w:rPr>
      </w:pPr>
      <w:bookmarkStart w:id="23" w:name="_Toc193464417"/>
      <w:r w:rsidRPr="006B74E0">
        <w:rPr>
          <w:rFonts w:cs="Arial"/>
          <w:b/>
          <w:bCs/>
          <w:color w:val="C00000"/>
          <w:sz w:val="24"/>
          <w:szCs w:val="24"/>
        </w:rPr>
        <w:t>Freitag</w:t>
      </w:r>
      <w:r w:rsidRPr="006B74E0">
        <w:rPr>
          <w:rFonts w:cs="Arial"/>
          <w:bCs/>
          <w:color w:val="C00000"/>
          <w:sz w:val="24"/>
          <w:szCs w:val="24"/>
        </w:rPr>
        <w:t xml:space="preserve">, věc C-541/15, rozsudek druhého senátu z 8. </w:t>
      </w:r>
      <w:r w:rsidR="00027F4F">
        <w:rPr>
          <w:rFonts w:cs="Arial"/>
          <w:bCs/>
          <w:color w:val="C00000"/>
          <w:sz w:val="24"/>
          <w:szCs w:val="24"/>
        </w:rPr>
        <w:t>června</w:t>
      </w:r>
      <w:r w:rsidRPr="006B74E0">
        <w:rPr>
          <w:rFonts w:cs="Arial"/>
          <w:bCs/>
          <w:color w:val="C00000"/>
          <w:sz w:val="24"/>
          <w:szCs w:val="24"/>
        </w:rPr>
        <w:t xml:space="preserve"> 2017</w:t>
      </w:r>
      <w:bookmarkEnd w:id="23"/>
    </w:p>
    <w:p w14:paraId="6A71E45E" w14:textId="77777777" w:rsidR="007B57BB" w:rsidRPr="007B57BB" w:rsidRDefault="007B57BB" w:rsidP="00BC763E">
      <w:pPr>
        <w:spacing w:before="100" w:beforeAutospacing="1" w:after="100" w:afterAutospacing="1" w:line="252" w:lineRule="auto"/>
        <w:jc w:val="both"/>
        <w:rPr>
          <w:rFonts w:asciiTheme="majorHAnsi" w:hAnsiTheme="majorHAnsi"/>
          <w:i/>
          <w:sz w:val="24"/>
          <w:szCs w:val="24"/>
        </w:rPr>
      </w:pPr>
      <w:r w:rsidRPr="007B57BB">
        <w:rPr>
          <w:rFonts w:asciiTheme="majorHAnsi" w:hAnsiTheme="majorHAnsi"/>
          <w:i/>
          <w:sz w:val="24"/>
          <w:szCs w:val="24"/>
        </w:rPr>
        <w:t xml:space="preserve">„Řízení o předběžné otázce – Občanství Unie – Článek 21 SFEU – Svoboda pohybovat se a pobývat v členských státech – Občan se státní příslušností členského státu svého bydliště a zároveň členského státu svého narození – </w:t>
      </w:r>
      <w:r w:rsidRPr="00D75173">
        <w:rPr>
          <w:rFonts w:asciiTheme="majorHAnsi" w:hAnsiTheme="majorHAnsi"/>
          <w:b/>
          <w:i/>
          <w:sz w:val="24"/>
          <w:szCs w:val="24"/>
        </w:rPr>
        <w:t>Změna příjmení v členském státě narození mimo obvyklý pobyt – Příjmení odpovídající rodnému příjmení – Žádost o zápis tohoto příjmení do matriky členského státu bydliště – Zamítnutí této žádosti z důvodu, že uvedené příjmení nebylo získáno v průběhu obvyklého pobytu – Existence jiných postupů podle vnitrostátního práva vedoucích k uznání téhož příjmení</w:t>
      </w:r>
      <w:r w:rsidRPr="007B57BB">
        <w:rPr>
          <w:rFonts w:asciiTheme="majorHAnsi" w:hAnsiTheme="majorHAnsi"/>
          <w:i/>
          <w:sz w:val="24"/>
          <w:szCs w:val="24"/>
        </w:rPr>
        <w:t>“</w:t>
      </w:r>
    </w:p>
    <w:p w14:paraId="2E52D466" w14:textId="77777777" w:rsidR="003F3F38" w:rsidRDefault="003F3F38" w:rsidP="00BC763E">
      <w:pPr>
        <w:spacing w:before="100" w:beforeAutospacing="1" w:after="100" w:afterAutospacing="1" w:line="252" w:lineRule="auto"/>
        <w:jc w:val="both"/>
        <w:rPr>
          <w:rFonts w:asciiTheme="majorHAnsi" w:eastAsia="Times New Roman" w:hAnsiTheme="majorHAnsi" w:cs="Times New Roman"/>
          <w:iCs/>
          <w:sz w:val="24"/>
          <w:szCs w:val="24"/>
          <w:lang w:eastAsia="cs-CZ"/>
        </w:rPr>
      </w:pPr>
      <w:r>
        <w:rPr>
          <w:rFonts w:asciiTheme="majorHAnsi" w:eastAsia="Times New Roman" w:hAnsiTheme="majorHAnsi" w:cs="Times New Roman"/>
          <w:iCs/>
          <w:sz w:val="24"/>
          <w:szCs w:val="24"/>
          <w:lang w:eastAsia="cs-CZ"/>
        </w:rPr>
        <w:t>Shrnutí:</w:t>
      </w:r>
    </w:p>
    <w:p w14:paraId="3AAB1643" w14:textId="77777777" w:rsidR="003F3F38" w:rsidRPr="00193326" w:rsidRDefault="003F3F38" w:rsidP="00BC763E">
      <w:pPr>
        <w:spacing w:before="100" w:beforeAutospacing="1" w:after="100" w:afterAutospacing="1" w:line="252" w:lineRule="auto"/>
        <w:jc w:val="both"/>
        <w:rPr>
          <w:rFonts w:asciiTheme="majorHAnsi" w:hAnsiTheme="majorHAnsi"/>
          <w:sz w:val="24"/>
          <w:szCs w:val="24"/>
        </w:rPr>
      </w:pPr>
      <w:r w:rsidRPr="00193326">
        <w:rPr>
          <w:rFonts w:asciiTheme="majorHAnsi" w:hAnsiTheme="majorHAnsi"/>
          <w:sz w:val="24"/>
          <w:szCs w:val="24"/>
        </w:rPr>
        <w:lastRenderedPageBreak/>
        <w:t>Z ustálené judikatury plyne, že i když za současného stavu unijního práva spadají pravidla upravující zápis příjmení osoby v dokladech o osobním stavu do pravomoci členských států, musí členské státy při výkonu této pravomoci dodržovat unijní právo a zvláště ustanovení Smlouvy o FEU týkající se svobody pohybovat se a pobývat na území členských států přiznané každému občanovi Unie.</w:t>
      </w:r>
    </w:p>
    <w:p w14:paraId="5081CD93" w14:textId="77777777" w:rsidR="00193326" w:rsidRPr="00193326" w:rsidRDefault="00193326"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193326">
        <w:rPr>
          <w:rFonts w:asciiTheme="majorHAnsi" w:eastAsia="Times New Roman" w:hAnsiTheme="majorHAnsi" w:cs="Times New Roman"/>
          <w:sz w:val="24"/>
          <w:szCs w:val="24"/>
          <w:lang w:eastAsia="cs-CZ"/>
        </w:rPr>
        <w:t>Odmítnutí matričního úřadu jednoho členského státu uznat a zapsat do matriky příjmení legálně získané státním příslušníkem tohoto členského státu v jiném členském státě, jehož je tato osoba rovněž státním příslušníkem, na základě ustanovení vnitrostátního práva, které možnost požádat o takový zápis prohlášením učiněným před matričním úřadem podmiňuje splněním požadavku, aby toto jméno bylo získáno v průběhu obvyklého pobytu v tomto jiném členském státě, může být na překážku výkonu práva svobodně se pohybovat a pobývat na území členských států zakotveného v článku 21 SFEU.</w:t>
      </w:r>
    </w:p>
    <w:p w14:paraId="1EB853F3" w14:textId="77777777" w:rsidR="00193326" w:rsidRPr="00193326" w:rsidRDefault="00193326"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193326">
        <w:rPr>
          <w:rFonts w:asciiTheme="majorHAnsi" w:eastAsia="Times New Roman" w:hAnsiTheme="majorHAnsi" w:cs="Times New Roman"/>
          <w:sz w:val="24"/>
          <w:szCs w:val="24"/>
          <w:lang w:eastAsia="cs-CZ"/>
        </w:rPr>
        <w:t>Německá vláda nicméně tvrdí, že vzhledem k tomu, že německé právo skýtá jiné právní základy, jejichž prostřednictvím lze provést změnu příjmení na žádost dotyčného, a sice příslušná ustanovení zákona o změně jména, neexistuje překážka volnému pohybu osob, která by mohla plynout z rozdílů mezi příjmeními. Jestliže totiž § 3 odst. 1 zákona o změně jména podmiňuje takovou změnu splněním požadavku, aby pro ni byl vážný důvod, z bodu 49 prováděcího pokynu k zákonu o změně jména vyplývá, že odstranění rozdílů mezi příjmeními v případě německých státních příslušníků s dvojí státní příslušností takový vážný důvod představuje. V takové situaci, jaká nastala ve věci v původním řízení, se tedy dotyčný může domoci uznání příjmení, které legálně přijal v jiném členském státě, podáním žádosti podle zákona o změně jména k příslušnému správnímu orgánu.</w:t>
      </w:r>
    </w:p>
    <w:p w14:paraId="20795910" w14:textId="77777777" w:rsidR="00193326" w:rsidRPr="00193326" w:rsidRDefault="00193326"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193326">
        <w:rPr>
          <w:rFonts w:asciiTheme="majorHAnsi" w:eastAsia="Times New Roman" w:hAnsiTheme="majorHAnsi" w:cs="Times New Roman"/>
          <w:sz w:val="24"/>
          <w:szCs w:val="24"/>
          <w:lang w:eastAsia="cs-CZ"/>
        </w:rPr>
        <w:t>V této souvislosti lze takovou právní úpravu, jako je německá právní úprava jména jako celek, považovat za slučitelnou s unijním právem jen tehdy, jestliže vnitrostátní ustanovení nebo postupy umožňující podat žádost o změnu příjmení neznemožňují nebo nadměrně neztěžují výkon práv přiznaných článkem 21 SFEU. Z hlediska unijního práva není v zásadě směrodatné, prostřednictvím jakého vnitrostátního ustanovení nebo postupu může navrhovatel uplatnit práva týkající se jeho příjmení.</w:t>
      </w:r>
    </w:p>
    <w:p w14:paraId="6A5A6EBC" w14:textId="77777777" w:rsidR="00193326" w:rsidRPr="00193326" w:rsidRDefault="00193326"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193326">
        <w:rPr>
          <w:rFonts w:asciiTheme="majorHAnsi" w:eastAsia="Times New Roman" w:hAnsiTheme="majorHAnsi" w:cs="Times New Roman"/>
          <w:sz w:val="24"/>
          <w:szCs w:val="24"/>
          <w:lang w:eastAsia="cs-CZ"/>
        </w:rPr>
        <w:t xml:space="preserve">Při neexistenci unijní právní úpravy v oblasti změny příjmení je totiž úkolem vnitrostátního právního řádu jednotlivých členských států, aby upravil podmínky stanovené vnitrostátním právem a určené k zajištění ochrany práv, která jednotlivcům vyplývají z unijního práva, pokud tyto podmínky nejsou méně příznivé než ty, které se týkají práv vyplývajících z vnitrostátního právního řádu (zásada rovnocennosti), a pokud dále v praxi neznemožňují nebo nadměrně neztěžují výkon práv přiznaných unijním právním řádem </w:t>
      </w:r>
      <w:r w:rsidR="00D75173">
        <w:rPr>
          <w:rFonts w:asciiTheme="majorHAnsi" w:eastAsia="Times New Roman" w:hAnsiTheme="majorHAnsi" w:cs="Times New Roman"/>
          <w:sz w:val="24"/>
          <w:szCs w:val="24"/>
          <w:lang w:eastAsia="cs-CZ"/>
        </w:rPr>
        <w:t>/</w:t>
      </w:r>
      <w:r w:rsidRPr="00193326">
        <w:rPr>
          <w:rFonts w:asciiTheme="majorHAnsi" w:eastAsia="Times New Roman" w:hAnsiTheme="majorHAnsi" w:cs="Times New Roman"/>
          <w:sz w:val="24"/>
          <w:szCs w:val="24"/>
          <w:lang w:eastAsia="cs-CZ"/>
        </w:rPr>
        <w:t>zásada efektivity</w:t>
      </w:r>
      <w:r w:rsidR="00D75173">
        <w:rPr>
          <w:rFonts w:asciiTheme="majorHAnsi" w:eastAsia="Times New Roman" w:hAnsiTheme="majorHAnsi" w:cs="Times New Roman"/>
          <w:sz w:val="24"/>
          <w:szCs w:val="24"/>
          <w:lang w:eastAsia="cs-CZ"/>
        </w:rPr>
        <w:t>/</w:t>
      </w:r>
      <w:r w:rsidRPr="00193326">
        <w:rPr>
          <w:rFonts w:asciiTheme="majorHAnsi" w:eastAsia="Times New Roman" w:hAnsiTheme="majorHAnsi" w:cs="Times New Roman"/>
          <w:sz w:val="24"/>
          <w:szCs w:val="24"/>
          <w:lang w:eastAsia="cs-CZ"/>
        </w:rPr>
        <w:t xml:space="preserve"> (obdobně viz zejména rozsudky ze dne 12. září 2006, Eman a Sevinger, C</w:t>
      </w:r>
      <w:r w:rsidRPr="00193326">
        <w:rPr>
          <w:rFonts w:asciiTheme="majorHAnsi" w:eastAsia="Times New Roman" w:hAnsiTheme="majorHAnsi" w:cs="Times New Roman"/>
          <w:sz w:val="24"/>
          <w:szCs w:val="24"/>
          <w:lang w:eastAsia="cs-CZ"/>
        </w:rPr>
        <w:noBreakHyphen/>
        <w:t>300/04, EU:C:2006:545, bod 67; ze dne 3. července 2014, Kamino International Logistics a Datema Hellmann Worldwide Logistics, C</w:t>
      </w:r>
      <w:r w:rsidRPr="00193326">
        <w:rPr>
          <w:rFonts w:asciiTheme="majorHAnsi" w:eastAsia="Times New Roman" w:hAnsiTheme="majorHAnsi" w:cs="Times New Roman"/>
          <w:sz w:val="24"/>
          <w:szCs w:val="24"/>
          <w:lang w:eastAsia="cs-CZ"/>
        </w:rPr>
        <w:noBreakHyphen/>
        <w:t>129/13 a C</w:t>
      </w:r>
      <w:r w:rsidRPr="00193326">
        <w:rPr>
          <w:rFonts w:asciiTheme="majorHAnsi" w:eastAsia="Times New Roman" w:hAnsiTheme="majorHAnsi" w:cs="Times New Roman"/>
          <w:sz w:val="24"/>
          <w:szCs w:val="24"/>
          <w:lang w:eastAsia="cs-CZ"/>
        </w:rPr>
        <w:noBreakHyphen/>
        <w:t>130/13, EU:C:2014:2041, bod 75, jakož i ze dne 8. března 2017, Euro Park Service, C</w:t>
      </w:r>
      <w:r w:rsidRPr="00193326">
        <w:rPr>
          <w:rFonts w:asciiTheme="majorHAnsi" w:eastAsia="Times New Roman" w:hAnsiTheme="majorHAnsi" w:cs="Times New Roman"/>
          <w:sz w:val="24"/>
          <w:szCs w:val="24"/>
          <w:lang w:eastAsia="cs-CZ"/>
        </w:rPr>
        <w:noBreakHyphen/>
        <w:t>14/16, EU:C:2017:17</w:t>
      </w:r>
      <w:r w:rsidR="00390398">
        <w:rPr>
          <w:rFonts w:asciiTheme="majorHAnsi" w:eastAsia="Times New Roman" w:hAnsiTheme="majorHAnsi" w:cs="Times New Roman"/>
          <w:sz w:val="24"/>
          <w:szCs w:val="24"/>
          <w:lang w:eastAsia="cs-CZ"/>
        </w:rPr>
        <w:t>).</w:t>
      </w:r>
    </w:p>
    <w:p w14:paraId="2A571DC8" w14:textId="77777777" w:rsidR="003F3F38" w:rsidRDefault="00390398" w:rsidP="00BC763E">
      <w:pPr>
        <w:spacing w:before="100" w:beforeAutospacing="1" w:after="100" w:afterAutospacing="1" w:line="252" w:lineRule="auto"/>
        <w:jc w:val="both"/>
        <w:rPr>
          <w:rFonts w:asciiTheme="majorHAnsi" w:hAnsiTheme="majorHAnsi"/>
          <w:sz w:val="24"/>
          <w:szCs w:val="24"/>
        </w:rPr>
      </w:pPr>
      <w:r w:rsidRPr="00390398">
        <w:rPr>
          <w:rFonts w:asciiTheme="majorHAnsi" w:hAnsiTheme="majorHAnsi"/>
          <w:sz w:val="24"/>
          <w:szCs w:val="24"/>
        </w:rPr>
        <w:t xml:space="preserve">Na položenou otázku je tudíž třeba odpovědět, že článek 21 SFEU musí být vykládán v tom smyslu, že brání tomu, aby matriční úřad jednoho členského státu odmítl uznat a zapsat </w:t>
      </w:r>
      <w:r w:rsidRPr="00390398">
        <w:rPr>
          <w:rFonts w:asciiTheme="majorHAnsi" w:hAnsiTheme="majorHAnsi"/>
          <w:sz w:val="24"/>
          <w:szCs w:val="24"/>
        </w:rPr>
        <w:lastRenderedPageBreak/>
        <w:t>do matriky příjmení legálně získané státním příslušníkem tohoto členského státu v jiném členském státě, jehož je rovněž státním příslušníkem, a odpovídající jeho rodnému příjmení, a to na základě ustanovení vnitrostátního práva, které možnost domoci se takového zápisu prohlášením učiněným před matričním úřadem podmiňuje splněním požadavku, aby toto příjmení bylo získáno v průběhu obvyklého pobytu v tomto jiném členském státě, ledaže ve vnitrostátním právu existují jiná ustanovení skutečně umožňující uznání tohoto příjmení.</w:t>
      </w:r>
    </w:p>
    <w:p w14:paraId="6B1E4251" w14:textId="77777777" w:rsidR="00390398" w:rsidRPr="00390398" w:rsidRDefault="00390398" w:rsidP="00BC763E">
      <w:pPr>
        <w:spacing w:before="100" w:beforeAutospacing="1" w:after="100" w:afterAutospacing="1" w:line="252" w:lineRule="auto"/>
        <w:jc w:val="both"/>
        <w:rPr>
          <w:rFonts w:asciiTheme="majorHAnsi" w:hAnsiTheme="majorHAnsi"/>
          <w:bCs/>
          <w:sz w:val="24"/>
          <w:szCs w:val="24"/>
        </w:rPr>
      </w:pPr>
      <w:r w:rsidRPr="00390398">
        <w:rPr>
          <w:rFonts w:asciiTheme="majorHAnsi" w:hAnsiTheme="majorHAnsi"/>
          <w:bCs/>
          <w:sz w:val="24"/>
          <w:szCs w:val="24"/>
        </w:rPr>
        <w:t>Výrok:</w:t>
      </w:r>
    </w:p>
    <w:p w14:paraId="02E31444" w14:textId="77777777" w:rsidR="00390398" w:rsidRPr="00390398" w:rsidRDefault="00390398" w:rsidP="00BC763E">
      <w:pPr>
        <w:spacing w:before="100" w:beforeAutospacing="1" w:after="100" w:afterAutospacing="1" w:line="252" w:lineRule="auto"/>
        <w:jc w:val="both"/>
        <w:rPr>
          <w:rFonts w:asciiTheme="majorHAnsi" w:hAnsiTheme="majorHAnsi"/>
          <w:sz w:val="24"/>
          <w:szCs w:val="24"/>
        </w:rPr>
      </w:pPr>
      <w:r w:rsidRPr="00390398">
        <w:rPr>
          <w:rFonts w:asciiTheme="majorHAnsi" w:hAnsiTheme="majorHAnsi"/>
          <w:b/>
          <w:bCs/>
          <w:sz w:val="24"/>
          <w:szCs w:val="24"/>
        </w:rPr>
        <w:t>Článek 21 SFEU musí být vykládán v tom smyslu, že brání tomu, aby matriční úřad jednoho členského státu odmítl uznat a zapsat do matriky příjmení legálně získané státním příslušníkem tohoto členského státu v jiném členském státě, jehož je rovněž státním příslušníkem, a odpovídající jeho rodnému příjmení, a to na základě ustanovení vnitrostátního práva, které možnost domoci se takového zápisu prohlášením učiněným před matričním úřadem podmiňuje splněním požadavku, aby toto příjmení bylo získáno v průběhu obvyklého pobytu v tomto jiném členském státě, ledaže ve vnitrostátním právu existují jiná ustanovení skutečně umožňující uznání tohoto příjmení.</w:t>
      </w:r>
    </w:p>
    <w:p w14:paraId="5C8D2B79" w14:textId="77777777" w:rsidR="00073515" w:rsidRPr="00073515" w:rsidRDefault="00073515" w:rsidP="00BC763E">
      <w:pPr>
        <w:spacing w:before="100" w:beforeAutospacing="1" w:after="100" w:afterAutospacing="1" w:line="252" w:lineRule="auto"/>
        <w:rPr>
          <w:rFonts w:asciiTheme="majorHAnsi" w:eastAsia="Times New Roman" w:hAnsiTheme="majorHAnsi" w:cs="Times New Roman"/>
          <w:sz w:val="24"/>
          <w:szCs w:val="24"/>
          <w:lang w:eastAsia="cs-CZ"/>
        </w:rPr>
      </w:pPr>
      <w:r w:rsidRPr="00073515">
        <w:rPr>
          <w:rFonts w:asciiTheme="majorHAnsi" w:eastAsia="Times New Roman" w:hAnsiTheme="majorHAnsi" w:cs="Times New Roman"/>
          <w:sz w:val="24"/>
          <w:szCs w:val="24"/>
          <w:lang w:eastAsia="cs-CZ"/>
        </w:rPr>
        <w:t>(</w:t>
      </w:r>
      <w:r w:rsidR="007B57BB">
        <w:rPr>
          <w:rFonts w:asciiTheme="majorHAnsi" w:eastAsia="Times New Roman" w:hAnsiTheme="majorHAnsi" w:cs="Times New Roman"/>
          <w:sz w:val="24"/>
          <w:szCs w:val="24"/>
          <w:lang w:eastAsia="cs-CZ"/>
        </w:rPr>
        <w:t>viz body</w:t>
      </w:r>
      <w:r w:rsidRPr="00073515">
        <w:rPr>
          <w:rFonts w:asciiTheme="majorHAnsi" w:eastAsia="Times New Roman" w:hAnsiTheme="majorHAnsi" w:cs="Times New Roman"/>
          <w:sz w:val="24"/>
          <w:szCs w:val="24"/>
          <w:lang w:eastAsia="cs-CZ"/>
        </w:rPr>
        <w:t xml:space="preserve"> 33, </w:t>
      </w:r>
      <w:r w:rsidR="00390398">
        <w:rPr>
          <w:rFonts w:asciiTheme="majorHAnsi" w:eastAsia="Times New Roman" w:hAnsiTheme="majorHAnsi" w:cs="Times New Roman"/>
          <w:sz w:val="24"/>
          <w:szCs w:val="24"/>
          <w:lang w:eastAsia="cs-CZ"/>
        </w:rPr>
        <w:t>39 -</w:t>
      </w:r>
      <w:r w:rsidRPr="00073515">
        <w:rPr>
          <w:rFonts w:asciiTheme="majorHAnsi" w:eastAsia="Times New Roman" w:hAnsiTheme="majorHAnsi" w:cs="Times New Roman"/>
          <w:sz w:val="24"/>
          <w:szCs w:val="24"/>
          <w:lang w:eastAsia="cs-CZ"/>
        </w:rPr>
        <w:t xml:space="preserve"> 42, 47 </w:t>
      </w:r>
      <w:r w:rsidR="007B57BB">
        <w:rPr>
          <w:rFonts w:asciiTheme="majorHAnsi" w:eastAsia="Times New Roman" w:hAnsiTheme="majorHAnsi" w:cs="Times New Roman"/>
          <w:sz w:val="24"/>
          <w:szCs w:val="24"/>
          <w:lang w:eastAsia="cs-CZ"/>
        </w:rPr>
        <w:t>a výrok</w:t>
      </w:r>
      <w:r w:rsidRPr="00073515">
        <w:rPr>
          <w:rFonts w:asciiTheme="majorHAnsi" w:eastAsia="Times New Roman" w:hAnsiTheme="majorHAnsi" w:cs="Times New Roman"/>
          <w:sz w:val="24"/>
          <w:szCs w:val="24"/>
          <w:lang w:eastAsia="cs-CZ"/>
        </w:rPr>
        <w:t>)</w:t>
      </w:r>
    </w:p>
    <w:p w14:paraId="2EC9B8B2" w14:textId="77777777" w:rsidR="006B74E0" w:rsidRPr="007B57BB" w:rsidRDefault="006B74E0" w:rsidP="00BC763E">
      <w:pPr>
        <w:pBdr>
          <w:bottom w:val="single" w:sz="6" w:space="1" w:color="auto"/>
        </w:pBdr>
        <w:spacing w:line="252" w:lineRule="auto"/>
        <w:jc w:val="both"/>
        <w:rPr>
          <w:rFonts w:asciiTheme="majorHAnsi" w:hAnsiTheme="majorHAnsi" w:cs="Arial"/>
          <w:sz w:val="24"/>
          <w:szCs w:val="24"/>
        </w:rPr>
      </w:pPr>
    </w:p>
    <w:p w14:paraId="0BBF5930" w14:textId="6ACB31BC" w:rsidR="009B48FD" w:rsidRDefault="009B48FD">
      <w:pPr>
        <w:rPr>
          <w:rFonts w:asciiTheme="majorHAnsi" w:hAnsiTheme="majorHAnsi" w:cs="Arial"/>
          <w:sz w:val="24"/>
          <w:szCs w:val="24"/>
        </w:rPr>
      </w:pPr>
      <w:r>
        <w:rPr>
          <w:rFonts w:asciiTheme="majorHAnsi" w:hAnsiTheme="majorHAnsi" w:cs="Arial"/>
          <w:sz w:val="24"/>
          <w:szCs w:val="24"/>
        </w:rPr>
        <w:br w:type="page"/>
      </w:r>
    </w:p>
    <w:p w14:paraId="46CD35B8" w14:textId="06913254" w:rsidR="00311105" w:rsidRDefault="00422CDC" w:rsidP="00E02E4E">
      <w:pPr>
        <w:pStyle w:val="Nadpis1"/>
        <w:rPr>
          <w:rFonts w:cs="Arial"/>
          <w:b/>
          <w:sz w:val="36"/>
          <w:szCs w:val="36"/>
        </w:rPr>
      </w:pPr>
      <w:bookmarkStart w:id="24" w:name="_Toc193464418"/>
      <w:r>
        <w:rPr>
          <w:rFonts w:cs="Arial"/>
          <w:b/>
          <w:sz w:val="36"/>
          <w:szCs w:val="36"/>
        </w:rPr>
        <w:lastRenderedPageBreak/>
        <w:t>Rada Evropy (Evropský soud pro lidská práva/</w:t>
      </w:r>
      <w:r w:rsidR="00311105" w:rsidRPr="00A50B1F">
        <w:rPr>
          <w:rFonts w:cs="Arial"/>
          <w:b/>
          <w:sz w:val="36"/>
          <w:szCs w:val="36"/>
        </w:rPr>
        <w:t>ESLP</w:t>
      </w:r>
      <w:r>
        <w:rPr>
          <w:rFonts w:cs="Arial"/>
          <w:b/>
          <w:sz w:val="36"/>
          <w:szCs w:val="36"/>
        </w:rPr>
        <w:t>)</w:t>
      </w:r>
      <w:bookmarkEnd w:id="24"/>
    </w:p>
    <w:p w14:paraId="5E3F10A1" w14:textId="77777777" w:rsidR="00422CDC" w:rsidRPr="00422CDC" w:rsidRDefault="00422CDC" w:rsidP="00422CDC"/>
    <w:p w14:paraId="49929EEC" w14:textId="77777777" w:rsidR="00311105" w:rsidRPr="00A50B1F" w:rsidRDefault="00311105" w:rsidP="00E02E4E">
      <w:pPr>
        <w:pStyle w:val="Nadpis2"/>
        <w:rPr>
          <w:rFonts w:eastAsia="Times New Roman" w:cs="Arial"/>
          <w:color w:val="C00000"/>
          <w:sz w:val="24"/>
          <w:szCs w:val="24"/>
          <w:lang w:eastAsia="cs-CZ"/>
        </w:rPr>
      </w:pPr>
      <w:bookmarkStart w:id="25" w:name="_Toc193464419"/>
      <w:r w:rsidRPr="00A50B1F">
        <w:rPr>
          <w:rFonts w:eastAsia="Times New Roman" w:cs="Arial"/>
          <w:b/>
          <w:color w:val="C00000"/>
          <w:sz w:val="24"/>
          <w:szCs w:val="24"/>
          <w:lang w:eastAsia="cs-CZ"/>
        </w:rPr>
        <w:t>Burghartz v. Švýcarsko</w:t>
      </w:r>
      <w:r w:rsidRPr="00A50B1F">
        <w:rPr>
          <w:rFonts w:eastAsia="Times New Roman" w:cs="Arial"/>
          <w:color w:val="C00000"/>
          <w:sz w:val="24"/>
          <w:szCs w:val="24"/>
          <w:lang w:eastAsia="cs-CZ"/>
        </w:rPr>
        <w:t>, rozsudek ze dne 22. února 1994, stížnost č. 16213/90</w:t>
      </w:r>
      <w:bookmarkEnd w:id="25"/>
    </w:p>
    <w:p w14:paraId="18E79DBA" w14:textId="77777777" w:rsidR="007D7B78" w:rsidRPr="00A50B1F" w:rsidRDefault="00311105" w:rsidP="00BC763E">
      <w:pPr>
        <w:spacing w:line="252" w:lineRule="auto"/>
        <w:jc w:val="both"/>
        <w:rPr>
          <w:rFonts w:asciiTheme="majorHAnsi" w:hAnsiTheme="majorHAnsi" w:cs="Arial"/>
          <w:i/>
          <w:sz w:val="24"/>
          <w:szCs w:val="24"/>
        </w:rPr>
      </w:pPr>
      <w:r w:rsidRPr="00A50B1F">
        <w:rPr>
          <w:rFonts w:asciiTheme="majorHAnsi" w:hAnsiTheme="majorHAnsi" w:cs="Arial"/>
          <w:i/>
          <w:sz w:val="24"/>
          <w:szCs w:val="24"/>
        </w:rPr>
        <w:t>Ke sku</w:t>
      </w:r>
      <w:r w:rsidR="007D7B78" w:rsidRPr="00A50B1F">
        <w:rPr>
          <w:rFonts w:asciiTheme="majorHAnsi" w:hAnsiTheme="majorHAnsi" w:cs="Arial"/>
          <w:i/>
          <w:sz w:val="24"/>
          <w:szCs w:val="24"/>
        </w:rPr>
        <w:t xml:space="preserve">tkovému </w:t>
      </w:r>
      <w:r w:rsidR="00DB0CF8" w:rsidRPr="00A50B1F">
        <w:rPr>
          <w:rFonts w:asciiTheme="majorHAnsi" w:hAnsiTheme="majorHAnsi" w:cs="Arial"/>
          <w:i/>
          <w:sz w:val="24"/>
          <w:szCs w:val="24"/>
        </w:rPr>
        <w:t xml:space="preserve">a vnitrostátnímu právnímu </w:t>
      </w:r>
      <w:r w:rsidR="007D7B78" w:rsidRPr="00A50B1F">
        <w:rPr>
          <w:rFonts w:asciiTheme="majorHAnsi" w:hAnsiTheme="majorHAnsi" w:cs="Arial"/>
          <w:i/>
          <w:sz w:val="24"/>
          <w:szCs w:val="24"/>
        </w:rPr>
        <w:t xml:space="preserve">stavu: </w:t>
      </w:r>
    </w:p>
    <w:p w14:paraId="089AA1D2" w14:textId="77777777" w:rsidR="00311105" w:rsidRPr="00A50B1F" w:rsidRDefault="007D7B78"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Stěžovatelé byli manželé, státní občané Švýcarska, kteří uzavřeli v roce 1984 manželství v Německu, jehož je manželka též státní občankou. Podle německého práva si zvolili možnost, aby jejich společným příjmením bylo příjmení ženy – Burghartz, přičemž manžel toto společné příjmení hodlal používat vedle svého dosavadních příjmení Schneyder. Švýcarská matrika toto nepovolila a zapsala manželům jako společné příjmení Schneyder. Od 1.1.1988 nabyla účinnosti novela švýcarského občanského zákoníku umožňujících, aby na žádost a v odůvodněných případech bylo možno povolit, že společným příjmením manželů bude příjmení ženy. Podle čl. 160 OZ v novelizovaném znění je společným příjmením manželů příjmení muže, snoubenka však může matrikáři prohlásit, že chce zachovat příjmení, které dosud užívala, následované společným příjmením manžela. Judikatura švýcarských soudů</w:t>
      </w:r>
      <w:r w:rsidR="00575644" w:rsidRPr="00A50B1F">
        <w:rPr>
          <w:rFonts w:asciiTheme="majorHAnsi" w:hAnsiTheme="majorHAnsi" w:cs="Arial"/>
          <w:sz w:val="24"/>
          <w:szCs w:val="24"/>
        </w:rPr>
        <w:t xml:space="preserve"> aprobuje zvyklost, kdy manžel užív</w:t>
      </w:r>
      <w:r w:rsidR="00DB0CF8" w:rsidRPr="00A50B1F">
        <w:rPr>
          <w:rFonts w:asciiTheme="majorHAnsi" w:hAnsiTheme="majorHAnsi" w:cs="Arial"/>
          <w:sz w:val="24"/>
          <w:szCs w:val="24"/>
        </w:rPr>
        <w:t>á vedle svého příjmení manželčino příjmení, nicméně takto vytvořené příjmení není považováno za zákonné společné příjmení manželů.</w:t>
      </w:r>
    </w:p>
    <w:p w14:paraId="2F3EA013" w14:textId="77777777" w:rsidR="000012AB" w:rsidRPr="00A50B1F" w:rsidRDefault="000012AB"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Manželé napadali porušení čl. 8 – zásah do soukromí a čl. 14 – zákaz diskriminace, když vnitrostátní právní úpravu považovali za diskriminační a zároveň zasahující od jejich práva na rodinný život.</w:t>
      </w:r>
    </w:p>
    <w:p w14:paraId="108FC7E1" w14:textId="77777777" w:rsidR="000012AB" w:rsidRPr="00A50B1F" w:rsidRDefault="000012AB" w:rsidP="00BC763E">
      <w:pPr>
        <w:spacing w:line="252" w:lineRule="auto"/>
        <w:jc w:val="both"/>
        <w:rPr>
          <w:rFonts w:asciiTheme="majorHAnsi" w:hAnsiTheme="majorHAnsi" w:cs="Arial"/>
          <w:sz w:val="24"/>
          <w:szCs w:val="24"/>
        </w:rPr>
      </w:pPr>
    </w:p>
    <w:p w14:paraId="76F3C772" w14:textId="77777777" w:rsidR="00DB0CF8" w:rsidRPr="00A50B1F" w:rsidRDefault="00DB0CF8" w:rsidP="00BC763E">
      <w:pPr>
        <w:spacing w:line="252" w:lineRule="auto"/>
        <w:jc w:val="both"/>
        <w:rPr>
          <w:rFonts w:asciiTheme="majorHAnsi" w:hAnsiTheme="majorHAnsi" w:cs="Arial"/>
          <w:i/>
          <w:sz w:val="24"/>
          <w:szCs w:val="24"/>
        </w:rPr>
      </w:pPr>
      <w:r w:rsidRPr="00A50B1F">
        <w:rPr>
          <w:rFonts w:asciiTheme="majorHAnsi" w:hAnsiTheme="majorHAnsi" w:cs="Arial"/>
          <w:i/>
          <w:sz w:val="24"/>
          <w:szCs w:val="24"/>
        </w:rPr>
        <w:t>K právnímu posouzení ESLP:</w:t>
      </w:r>
    </w:p>
    <w:p w14:paraId="01374FE9" w14:textId="39E56338" w:rsidR="00DB0CF8" w:rsidRPr="00A50B1F" w:rsidRDefault="00DB0CF8"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(bod 24.) Na rozdíl od některých jiných mezinárodních instrumentů, jako je Mezinárodní pakt o občanských a politických právech (čl. 24 odst. 2), Úmluva o právech dítěte z 20. listopadu 1989 (články 7 a 8) nebo americká Úmluva o právech člověka (čl. 18), čl. 8 (odst. 8) Úmluvy neobsahuje výslovná ustanovení týkající se problematiky jména. Že stát a</w:t>
      </w:r>
      <w:r w:rsidR="00464C6B">
        <w:rPr>
          <w:rFonts w:asciiTheme="majorHAnsi" w:hAnsiTheme="majorHAnsi" w:cs="Arial"/>
          <w:sz w:val="24"/>
          <w:szCs w:val="24"/>
        </w:rPr>
        <w:t> </w:t>
      </w:r>
      <w:r w:rsidRPr="00A50B1F">
        <w:rPr>
          <w:rFonts w:asciiTheme="majorHAnsi" w:hAnsiTheme="majorHAnsi" w:cs="Arial"/>
          <w:sz w:val="24"/>
          <w:szCs w:val="24"/>
        </w:rPr>
        <w:t>společnost mají zájem upravovat jeho užívání, tomu není na překážku, neboť tyto aspekty veřejného práva se snáší se soukromým životem, který v jistém směru zahrnuje právo jednotlivce navazovat a rozvíjet vztahy se svým okolím, včetně vztahů v profesní a</w:t>
      </w:r>
      <w:r w:rsidR="00464C6B">
        <w:rPr>
          <w:rFonts w:asciiTheme="majorHAnsi" w:hAnsiTheme="majorHAnsi" w:cs="Arial"/>
          <w:sz w:val="24"/>
          <w:szCs w:val="24"/>
        </w:rPr>
        <w:t> </w:t>
      </w:r>
      <w:r w:rsidRPr="00A50B1F">
        <w:rPr>
          <w:rFonts w:asciiTheme="majorHAnsi" w:hAnsiTheme="majorHAnsi" w:cs="Arial"/>
          <w:sz w:val="24"/>
          <w:szCs w:val="24"/>
        </w:rPr>
        <w:t>obchodní sféře (viz, mutatis mutandis, rozsudek Niemietz v. Německo ze dne 16. 12. 1992, série A č. 251-B, str. 33, bod 29).  Za těchto okolností zachování příjmení, pod nímž je žadatel, dle svého tvrzení, znám v akademických kruzích, může ovlivnit jeho kariéru nezanedbatelným způsobem. Čl. 8 (odst. 8) tedy je aplikovatelný.</w:t>
      </w:r>
    </w:p>
    <w:p w14:paraId="42015BE9" w14:textId="77777777" w:rsidR="000012AB" w:rsidRDefault="00182346" w:rsidP="00BC763E">
      <w:pPr>
        <w:pBdr>
          <w:bottom w:val="single" w:sz="6" w:space="1" w:color="auto"/>
        </w:pBdr>
        <w:spacing w:line="252" w:lineRule="auto"/>
        <w:jc w:val="both"/>
        <w:rPr>
          <w:rFonts w:asciiTheme="majorHAnsi" w:hAnsiTheme="majorHAnsi" w:cs="Arial"/>
          <w:b/>
          <w:sz w:val="24"/>
          <w:szCs w:val="24"/>
        </w:rPr>
      </w:pPr>
      <w:r w:rsidRPr="007A4057">
        <w:rPr>
          <w:rFonts w:asciiTheme="majorHAnsi" w:hAnsiTheme="majorHAnsi" w:cs="Arial"/>
          <w:b/>
          <w:sz w:val="24"/>
          <w:szCs w:val="24"/>
        </w:rPr>
        <w:t>Rozdílnou úpravu příjmení žen a mužů v souvislosti s uzavřením manželství shledal soud nepodloženou objektivními důvody, a tedy porušující článek 14 ve spojení se článkem 8.</w:t>
      </w:r>
    </w:p>
    <w:p w14:paraId="492FD150" w14:textId="6C438C75" w:rsidR="00464C6B" w:rsidRDefault="00464C6B">
      <w:pPr>
        <w:rPr>
          <w:rFonts w:asciiTheme="majorHAnsi" w:hAnsiTheme="majorHAnsi" w:cs="Arial"/>
          <w:b/>
          <w:sz w:val="24"/>
          <w:szCs w:val="24"/>
        </w:rPr>
      </w:pPr>
      <w:r>
        <w:rPr>
          <w:rFonts w:asciiTheme="majorHAnsi" w:hAnsiTheme="majorHAnsi" w:cs="Arial"/>
          <w:b/>
          <w:sz w:val="24"/>
          <w:szCs w:val="24"/>
        </w:rPr>
        <w:br w:type="page"/>
      </w:r>
    </w:p>
    <w:p w14:paraId="7670659A" w14:textId="77777777" w:rsidR="007A4057" w:rsidRPr="007A4057" w:rsidRDefault="007A4057" w:rsidP="00BC763E">
      <w:pPr>
        <w:pBdr>
          <w:bottom w:val="single" w:sz="6" w:space="1" w:color="auto"/>
        </w:pBdr>
        <w:spacing w:line="252" w:lineRule="auto"/>
        <w:jc w:val="both"/>
        <w:rPr>
          <w:rFonts w:asciiTheme="majorHAnsi" w:hAnsiTheme="majorHAnsi" w:cs="Arial"/>
          <w:b/>
          <w:sz w:val="24"/>
          <w:szCs w:val="24"/>
        </w:rPr>
      </w:pPr>
    </w:p>
    <w:p w14:paraId="4A7DBCEF" w14:textId="77777777" w:rsidR="00182346" w:rsidRPr="00A50B1F" w:rsidRDefault="00182346" w:rsidP="00E02E4E">
      <w:pPr>
        <w:pStyle w:val="Nadpis2"/>
        <w:rPr>
          <w:rFonts w:eastAsia="Times New Roman" w:cs="Arial"/>
          <w:color w:val="C00000"/>
          <w:sz w:val="24"/>
          <w:szCs w:val="24"/>
          <w:lang w:eastAsia="cs-CZ"/>
        </w:rPr>
      </w:pPr>
      <w:bookmarkStart w:id="26" w:name="_Toc193464420"/>
      <w:r w:rsidRPr="00A50B1F">
        <w:rPr>
          <w:rFonts w:eastAsia="Times New Roman" w:cs="Arial"/>
          <w:b/>
          <w:color w:val="C00000"/>
          <w:sz w:val="24"/>
          <w:szCs w:val="24"/>
          <w:lang w:eastAsia="cs-CZ"/>
        </w:rPr>
        <w:t>Stjerna v. Finsko</w:t>
      </w:r>
      <w:r w:rsidRPr="00A50B1F">
        <w:rPr>
          <w:rFonts w:eastAsia="Times New Roman" w:cs="Arial"/>
          <w:color w:val="C00000"/>
          <w:sz w:val="24"/>
          <w:szCs w:val="24"/>
          <w:lang w:eastAsia="cs-CZ"/>
        </w:rPr>
        <w:t>, rozsudek ze dne 25. listopadu 1994, stížnost č. 18131/91</w:t>
      </w:r>
      <w:bookmarkEnd w:id="26"/>
    </w:p>
    <w:p w14:paraId="54C5F29E" w14:textId="77777777" w:rsidR="00182346" w:rsidRPr="00A50B1F" w:rsidRDefault="00182346" w:rsidP="00BC763E">
      <w:pPr>
        <w:spacing w:line="252" w:lineRule="auto"/>
        <w:jc w:val="both"/>
        <w:rPr>
          <w:rFonts w:asciiTheme="majorHAnsi" w:hAnsiTheme="majorHAnsi" w:cs="Arial"/>
          <w:i/>
          <w:sz w:val="24"/>
          <w:szCs w:val="24"/>
        </w:rPr>
      </w:pPr>
      <w:r w:rsidRPr="00A50B1F">
        <w:rPr>
          <w:rFonts w:asciiTheme="majorHAnsi" w:hAnsiTheme="majorHAnsi" w:cs="Arial"/>
          <w:i/>
          <w:sz w:val="24"/>
          <w:szCs w:val="24"/>
        </w:rPr>
        <w:t>Ke skutkovému stavu</w:t>
      </w:r>
      <w:r w:rsidR="00E441CF">
        <w:rPr>
          <w:rFonts w:asciiTheme="majorHAnsi" w:hAnsiTheme="majorHAnsi" w:cs="Arial"/>
          <w:i/>
          <w:sz w:val="24"/>
          <w:szCs w:val="24"/>
        </w:rPr>
        <w:t xml:space="preserve"> a vnitrostátnímu právu</w:t>
      </w:r>
      <w:r w:rsidRPr="00A50B1F">
        <w:rPr>
          <w:rFonts w:asciiTheme="majorHAnsi" w:hAnsiTheme="majorHAnsi" w:cs="Arial"/>
          <w:i/>
          <w:sz w:val="24"/>
          <w:szCs w:val="24"/>
        </w:rPr>
        <w:t>:</w:t>
      </w:r>
    </w:p>
    <w:p w14:paraId="48F9706A" w14:textId="77777777" w:rsidR="00DB0CF8" w:rsidRPr="00A50B1F" w:rsidRDefault="00182346" w:rsidP="00BC763E">
      <w:pPr>
        <w:spacing w:line="252" w:lineRule="auto"/>
        <w:jc w:val="both"/>
        <w:rPr>
          <w:rStyle w:val="sb8d990e2"/>
          <w:rFonts w:asciiTheme="majorHAnsi" w:hAnsiTheme="majorHAnsi" w:cs="Arial"/>
          <w:sz w:val="24"/>
          <w:szCs w:val="24"/>
        </w:rPr>
      </w:pPr>
      <w:r w:rsidRPr="00A50B1F">
        <w:rPr>
          <w:rFonts w:asciiTheme="majorHAnsi" w:hAnsiTheme="majorHAnsi" w:cs="Arial"/>
          <w:sz w:val="24"/>
          <w:szCs w:val="24"/>
        </w:rPr>
        <w:t xml:space="preserve">Stěžovatel, finský občan, žádal finské úřady o změnu svého příjmení na </w:t>
      </w:r>
      <w:r w:rsidRPr="00A50B1F">
        <w:rPr>
          <w:rStyle w:val="sb8d990e2"/>
          <w:rFonts w:asciiTheme="majorHAnsi" w:hAnsiTheme="majorHAnsi" w:cs="Arial"/>
          <w:sz w:val="24"/>
          <w:szCs w:val="24"/>
        </w:rPr>
        <w:t xml:space="preserve">Tawaststjerna s tím, že toto příjmení užívali jeho předci, on a jeho rodinní příslušníci se cítí dotčeni tím, že používají jen polovinu dřívějšího rodového příjmení, navíc </w:t>
      </w:r>
      <w:r w:rsidR="004657CC" w:rsidRPr="00A50B1F">
        <w:rPr>
          <w:rStyle w:val="sb8d990e2"/>
          <w:rFonts w:asciiTheme="majorHAnsi" w:hAnsiTheme="majorHAnsi" w:cs="Arial"/>
          <w:sz w:val="24"/>
          <w:szCs w:val="24"/>
        </w:rPr>
        <w:t>stávající příjmení se, z důvodu jeho cizího původu, ve finštině snadno zkomolí a vznikají i chyby při jeho zápisu v běžném životě a dále vysloužilo jeho nositeli hanlivou přezdívku.</w:t>
      </w:r>
    </w:p>
    <w:p w14:paraId="245A6442" w14:textId="77777777" w:rsidR="009832C1" w:rsidRPr="00A50B1F" w:rsidRDefault="009832C1" w:rsidP="00BC763E">
      <w:pPr>
        <w:spacing w:line="252" w:lineRule="auto"/>
        <w:jc w:val="both"/>
        <w:rPr>
          <w:rStyle w:val="sb8d990e2"/>
          <w:rFonts w:asciiTheme="majorHAnsi" w:hAnsiTheme="majorHAnsi" w:cs="Arial"/>
          <w:sz w:val="24"/>
          <w:szCs w:val="24"/>
        </w:rPr>
      </w:pPr>
      <w:r w:rsidRPr="00A50B1F">
        <w:rPr>
          <w:rStyle w:val="sb8d990e2"/>
          <w:rFonts w:asciiTheme="majorHAnsi" w:hAnsiTheme="majorHAnsi" w:cs="Arial"/>
          <w:sz w:val="24"/>
          <w:szCs w:val="24"/>
        </w:rPr>
        <w:t>Finské úřady mu změnu příjmení nedovolily, když neshledaly naplnění vnitrostátní legislativou stanovených podmínek.</w:t>
      </w:r>
    </w:p>
    <w:p w14:paraId="3AC4F1F9" w14:textId="77777777" w:rsidR="004657CC" w:rsidRPr="00A50B1F" w:rsidRDefault="005864D0" w:rsidP="00BC763E">
      <w:pPr>
        <w:spacing w:line="252" w:lineRule="auto"/>
        <w:jc w:val="both"/>
        <w:rPr>
          <w:rStyle w:val="sb8d990e2"/>
          <w:rFonts w:asciiTheme="majorHAnsi" w:hAnsiTheme="majorHAnsi" w:cs="Arial"/>
          <w:sz w:val="24"/>
          <w:szCs w:val="24"/>
        </w:rPr>
      </w:pPr>
      <w:r w:rsidRPr="00A50B1F">
        <w:rPr>
          <w:rStyle w:val="sb8d990e2"/>
          <w:rFonts w:asciiTheme="majorHAnsi" w:hAnsiTheme="majorHAnsi" w:cs="Arial"/>
          <w:sz w:val="24"/>
          <w:szCs w:val="24"/>
        </w:rPr>
        <w:t xml:space="preserve">Stěžovatel namítal porušení čl. 8 </w:t>
      </w:r>
      <w:r w:rsidR="007D6C37" w:rsidRPr="00A50B1F">
        <w:rPr>
          <w:rStyle w:val="sb8d990e2"/>
          <w:rFonts w:asciiTheme="majorHAnsi" w:hAnsiTheme="majorHAnsi" w:cs="Arial"/>
          <w:sz w:val="24"/>
          <w:szCs w:val="24"/>
        </w:rPr>
        <w:t xml:space="preserve">a čl. 14 </w:t>
      </w:r>
      <w:r w:rsidRPr="00A50B1F">
        <w:rPr>
          <w:rStyle w:val="sb8d990e2"/>
          <w:rFonts w:asciiTheme="majorHAnsi" w:hAnsiTheme="majorHAnsi" w:cs="Arial"/>
          <w:sz w:val="24"/>
          <w:szCs w:val="24"/>
        </w:rPr>
        <w:t>Úmluvy.</w:t>
      </w:r>
    </w:p>
    <w:p w14:paraId="3083A790" w14:textId="77777777" w:rsidR="005864D0" w:rsidRPr="00A50B1F" w:rsidRDefault="003B011E" w:rsidP="00BC763E">
      <w:pPr>
        <w:spacing w:line="252" w:lineRule="auto"/>
        <w:jc w:val="both"/>
        <w:rPr>
          <w:rFonts w:asciiTheme="majorHAnsi" w:hAnsiTheme="majorHAnsi" w:cs="Arial"/>
          <w:i/>
          <w:sz w:val="24"/>
          <w:szCs w:val="24"/>
        </w:rPr>
      </w:pPr>
      <w:r w:rsidRPr="00A50B1F">
        <w:rPr>
          <w:rFonts w:asciiTheme="majorHAnsi" w:hAnsiTheme="majorHAnsi" w:cs="Arial"/>
          <w:i/>
          <w:sz w:val="24"/>
          <w:szCs w:val="24"/>
        </w:rPr>
        <w:t>K právnímu posouzení ESLP:</w:t>
      </w:r>
    </w:p>
    <w:p w14:paraId="45C00B71" w14:textId="77777777" w:rsidR="007D6C37" w:rsidRPr="00A50B1F" w:rsidRDefault="003B011E"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 xml:space="preserve">ESLP shledal, že daný případ spadá pod čl. 8 Úmluvy. Nicméně, podle soudu obtíže, které stěžovateli jeho stávající příjmení přináší, nejsou natolik závažné, aby založily povinnost státu toto příjmení stěžovateli změnit. </w:t>
      </w:r>
      <w:r w:rsidR="00A70845" w:rsidRPr="00A50B1F">
        <w:rPr>
          <w:rFonts w:asciiTheme="majorHAnsi" w:hAnsiTheme="majorHAnsi" w:cs="Arial"/>
          <w:sz w:val="24"/>
          <w:szCs w:val="24"/>
        </w:rPr>
        <w:t>Soud přiznal členským státům velkou míru uvážení, pokud jde o podmínky vnitrostátní úpravy regulující změnu příjmení.</w:t>
      </w:r>
      <w:r w:rsidR="00FD6F57" w:rsidRPr="00A50B1F">
        <w:rPr>
          <w:rFonts w:asciiTheme="majorHAnsi" w:hAnsiTheme="majorHAnsi" w:cs="Arial"/>
          <w:sz w:val="24"/>
          <w:szCs w:val="24"/>
        </w:rPr>
        <w:t xml:space="preserve"> Soud dospěl k závěru, že vnitrostátní orgány jsou lépe vybaveny k tomu, aby posoudily úroveň obtíží vyplývajících z užívání jednoho spíše než jiného příjmení v jejich národní společnosti a že v daném případě Soud neshledal žádný důvod, aby dospěl k jiným závěrům, než finské úřady. </w:t>
      </w:r>
    </w:p>
    <w:p w14:paraId="7383B681" w14:textId="068AA53D" w:rsidR="007D6C37" w:rsidRPr="00A50B1F" w:rsidRDefault="007D6C37"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Pokud šlo o skutečnost, že toto příjmení v minulosti nosili stěžovatelovi předci, Soud, shodně s vnitrostátními orgány, konstatoval, že poslední stěžovatelův předek tohoto příjmení zemřel před</w:t>
      </w:r>
      <w:r w:rsidR="0027599C">
        <w:rPr>
          <w:rFonts w:asciiTheme="majorHAnsi" w:hAnsiTheme="majorHAnsi" w:cs="Arial"/>
          <w:sz w:val="24"/>
          <w:szCs w:val="24"/>
        </w:rPr>
        <w:t xml:space="preserve"> skoro</w:t>
      </w:r>
      <w:r w:rsidRPr="00A50B1F">
        <w:rPr>
          <w:rFonts w:asciiTheme="majorHAnsi" w:hAnsiTheme="majorHAnsi" w:cs="Arial"/>
          <w:sz w:val="24"/>
          <w:szCs w:val="24"/>
        </w:rPr>
        <w:t xml:space="preserve"> 200 lety a že vazbu na takto vzdálené příbuzné nelze považovat za zásah do práva na rodinný život.</w:t>
      </w:r>
    </w:p>
    <w:p w14:paraId="1EFD6582" w14:textId="77777777" w:rsidR="007D6C37" w:rsidRPr="00A50B1F" w:rsidRDefault="007D6C37" w:rsidP="00BC763E">
      <w:pPr>
        <w:spacing w:line="252" w:lineRule="auto"/>
        <w:jc w:val="both"/>
        <w:rPr>
          <w:rFonts w:asciiTheme="majorHAnsi" w:hAnsiTheme="majorHAnsi" w:cs="Arial"/>
          <w:sz w:val="24"/>
          <w:szCs w:val="24"/>
        </w:rPr>
      </w:pPr>
      <w:r w:rsidRPr="00A50B1F">
        <w:rPr>
          <w:rFonts w:asciiTheme="majorHAnsi" w:hAnsiTheme="majorHAnsi" w:cs="Arial"/>
          <w:sz w:val="24"/>
          <w:szCs w:val="24"/>
        </w:rPr>
        <w:t>K otázce případného porušení čl. 14: Stěžovatel dovozoval diskriminační přístup finských úřadů v tom,</w:t>
      </w:r>
      <w:r w:rsidR="004B09DA" w:rsidRPr="00A50B1F">
        <w:rPr>
          <w:rFonts w:asciiTheme="majorHAnsi" w:hAnsiTheme="majorHAnsi" w:cs="Arial"/>
          <w:sz w:val="24"/>
          <w:szCs w:val="24"/>
        </w:rPr>
        <w:t xml:space="preserve"> že v zamítavém rozhodnutí bylo konstatováno, že první přede</w:t>
      </w:r>
      <w:r w:rsidR="003726CA">
        <w:rPr>
          <w:rFonts w:asciiTheme="majorHAnsi" w:hAnsiTheme="majorHAnsi" w:cs="Arial"/>
          <w:sz w:val="24"/>
          <w:szCs w:val="24"/>
        </w:rPr>
        <w:t>k</w:t>
      </w:r>
      <w:r w:rsidR="004B09DA" w:rsidRPr="00A50B1F">
        <w:rPr>
          <w:rFonts w:asciiTheme="majorHAnsi" w:hAnsiTheme="majorHAnsi" w:cs="Arial"/>
          <w:sz w:val="24"/>
          <w:szCs w:val="24"/>
        </w:rPr>
        <w:t xml:space="preserve"> s příjmení Stjerna byl nelegitimním potomkem osoby s příjmením </w:t>
      </w:r>
      <w:r w:rsidR="004B09DA" w:rsidRPr="00A50B1F">
        <w:rPr>
          <w:rStyle w:val="sb8d990e2"/>
          <w:rFonts w:asciiTheme="majorHAnsi" w:hAnsiTheme="majorHAnsi" w:cs="Arial"/>
          <w:sz w:val="24"/>
          <w:szCs w:val="24"/>
        </w:rPr>
        <w:t>Tawaststjerna.</w:t>
      </w:r>
      <w:r w:rsidR="003726CA">
        <w:rPr>
          <w:rStyle w:val="sb8d990e2"/>
          <w:rFonts w:asciiTheme="majorHAnsi" w:hAnsiTheme="majorHAnsi" w:cs="Arial"/>
          <w:sz w:val="24"/>
          <w:szCs w:val="24"/>
        </w:rPr>
        <w:t xml:space="preserve"> </w:t>
      </w:r>
      <w:r w:rsidR="004B09DA" w:rsidRPr="00A50B1F">
        <w:rPr>
          <w:rStyle w:val="sb8d990e2"/>
          <w:rFonts w:asciiTheme="majorHAnsi" w:hAnsiTheme="majorHAnsi" w:cs="Arial"/>
          <w:sz w:val="24"/>
          <w:szCs w:val="24"/>
        </w:rPr>
        <w:t>Soud však shledal, že tato skutečnost byla při rozhodování finských úřadů pouze konstatována (jako odůvodnění proč došlo ke změně dosavadního příjmení), nebyla jí však přikládána relevance a lze usuzovat, že pokud by došlo ke změně příjmení z jakéhokoli důvodu u legitimního potomka, dospěly by úřad ohledně navrhované změny příjmení ke stejnému závěru. Postup vnitrostátních orgánů tedy nebyl diskriminační.</w:t>
      </w:r>
    </w:p>
    <w:p w14:paraId="7A2BDC67" w14:textId="77777777" w:rsidR="003B011E" w:rsidRPr="003726CA" w:rsidRDefault="003B011E" w:rsidP="00BC763E">
      <w:pPr>
        <w:spacing w:line="252" w:lineRule="auto"/>
        <w:jc w:val="both"/>
        <w:rPr>
          <w:rFonts w:asciiTheme="majorHAnsi" w:hAnsiTheme="majorHAnsi" w:cs="Arial"/>
          <w:b/>
          <w:sz w:val="24"/>
          <w:szCs w:val="24"/>
        </w:rPr>
      </w:pPr>
      <w:r w:rsidRPr="003726CA">
        <w:rPr>
          <w:rFonts w:asciiTheme="majorHAnsi" w:hAnsiTheme="majorHAnsi" w:cs="Arial"/>
          <w:b/>
          <w:sz w:val="24"/>
          <w:szCs w:val="24"/>
        </w:rPr>
        <w:t>V postupu finských úřadů</w:t>
      </w:r>
      <w:r w:rsidR="00FA7DB7" w:rsidRPr="003726CA">
        <w:rPr>
          <w:rFonts w:asciiTheme="majorHAnsi" w:hAnsiTheme="majorHAnsi" w:cs="Arial"/>
          <w:b/>
          <w:sz w:val="24"/>
          <w:szCs w:val="24"/>
        </w:rPr>
        <w:t xml:space="preserve"> nebylo shledáno porušení čl. 8 (odst. 8)</w:t>
      </w:r>
      <w:r w:rsidR="007D6C37" w:rsidRPr="003726CA">
        <w:rPr>
          <w:rFonts w:asciiTheme="majorHAnsi" w:hAnsiTheme="majorHAnsi" w:cs="Arial"/>
          <w:b/>
          <w:sz w:val="24"/>
          <w:szCs w:val="24"/>
        </w:rPr>
        <w:t xml:space="preserve"> ani čl. 14 Úmluvy</w:t>
      </w:r>
      <w:r w:rsidR="00FA7DB7" w:rsidRPr="003726CA">
        <w:rPr>
          <w:rFonts w:asciiTheme="majorHAnsi" w:hAnsiTheme="majorHAnsi" w:cs="Arial"/>
          <w:b/>
          <w:sz w:val="24"/>
          <w:szCs w:val="24"/>
        </w:rPr>
        <w:t>.</w:t>
      </w:r>
    </w:p>
    <w:p w14:paraId="7FB353C0" w14:textId="77777777" w:rsidR="00D00DE2" w:rsidRPr="00A50B1F" w:rsidRDefault="00D00DE2" w:rsidP="00BC763E">
      <w:pPr>
        <w:pBdr>
          <w:bottom w:val="single" w:sz="6" w:space="1" w:color="auto"/>
        </w:pBdr>
        <w:spacing w:before="100" w:beforeAutospacing="1" w:after="100" w:afterAutospacing="1" w:line="252" w:lineRule="auto"/>
        <w:jc w:val="both"/>
        <w:rPr>
          <w:rFonts w:asciiTheme="majorHAnsi" w:eastAsia="Times New Roman" w:hAnsiTheme="majorHAnsi" w:cs="Arial"/>
          <w:b/>
          <w:bCs/>
          <w:sz w:val="24"/>
          <w:szCs w:val="24"/>
          <w:lang w:eastAsia="cs-CZ"/>
        </w:rPr>
      </w:pPr>
    </w:p>
    <w:p w14:paraId="73E5C90E" w14:textId="77777777" w:rsidR="003726CA" w:rsidRDefault="003726CA" w:rsidP="00E02E4E">
      <w:pPr>
        <w:pStyle w:val="Nadpis2"/>
        <w:rPr>
          <w:rFonts w:eastAsia="Times New Roman" w:cs="Arial"/>
          <w:color w:val="C00000"/>
          <w:sz w:val="24"/>
          <w:szCs w:val="24"/>
          <w:lang w:eastAsia="cs-CZ"/>
        </w:rPr>
      </w:pPr>
      <w:bookmarkStart w:id="27" w:name="_Toc193464421"/>
      <w:r w:rsidRPr="003E4A4D">
        <w:rPr>
          <w:rFonts w:eastAsia="Times New Roman" w:cs="Arial"/>
          <w:b/>
          <w:color w:val="C00000"/>
          <w:sz w:val="24"/>
          <w:szCs w:val="24"/>
          <w:lang w:eastAsia="cs-CZ"/>
        </w:rPr>
        <w:t>Guillot v. Francie</w:t>
      </w:r>
      <w:r w:rsidRPr="003E4A4D">
        <w:rPr>
          <w:rFonts w:eastAsia="Times New Roman" w:cs="Arial"/>
          <w:color w:val="C00000"/>
          <w:sz w:val="24"/>
          <w:szCs w:val="24"/>
          <w:lang w:eastAsia="cs-CZ"/>
        </w:rPr>
        <w:t>, rozsudek ze dne 24. října 1996, stížnost č. 22500/93</w:t>
      </w:r>
      <w:bookmarkEnd w:id="27"/>
    </w:p>
    <w:p w14:paraId="515F190B" w14:textId="77777777" w:rsidR="003E4A4D" w:rsidRDefault="003E4A4D"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skutkovému stavu</w:t>
      </w:r>
      <w:r w:rsidR="00E441CF">
        <w:rPr>
          <w:rFonts w:asciiTheme="majorHAnsi" w:eastAsia="Times New Roman" w:hAnsiTheme="majorHAnsi" w:cs="Arial"/>
          <w:i/>
          <w:sz w:val="24"/>
          <w:szCs w:val="24"/>
          <w:lang w:eastAsia="cs-CZ"/>
        </w:rPr>
        <w:t xml:space="preserve"> a vnitrostátnímu právu</w:t>
      </w:r>
      <w:r>
        <w:rPr>
          <w:rFonts w:asciiTheme="majorHAnsi" w:eastAsia="Times New Roman" w:hAnsiTheme="majorHAnsi" w:cs="Arial"/>
          <w:i/>
          <w:sz w:val="24"/>
          <w:szCs w:val="24"/>
          <w:lang w:eastAsia="cs-CZ"/>
        </w:rPr>
        <w:t>:</w:t>
      </w:r>
    </w:p>
    <w:p w14:paraId="485097AF" w14:textId="50F6C3F3" w:rsidR="003E4A4D" w:rsidRDefault="007F6FCC" w:rsidP="00BC763E">
      <w:pPr>
        <w:spacing w:after="240" w:line="252" w:lineRule="auto"/>
        <w:jc w:val="both"/>
        <w:rPr>
          <w:rStyle w:val="sb8d990e2"/>
          <w:rFonts w:asciiTheme="majorHAnsi" w:hAnsiTheme="majorHAnsi"/>
          <w:sz w:val="24"/>
          <w:szCs w:val="24"/>
        </w:rPr>
      </w:pPr>
      <w:r w:rsidRPr="006F74D3">
        <w:rPr>
          <w:rFonts w:asciiTheme="majorHAnsi" w:eastAsia="Times New Roman" w:hAnsiTheme="majorHAnsi" w:cs="Arial"/>
          <w:sz w:val="24"/>
          <w:szCs w:val="24"/>
          <w:lang w:eastAsia="cs-CZ"/>
        </w:rPr>
        <w:lastRenderedPageBreak/>
        <w:t>Pan Gérard Guillot a jeho manželka paní Marie-Patrice Lassauzet se rozhodli pojmenovat jejich dceru narozenou 7. dubna 1983 „</w:t>
      </w:r>
      <w:r w:rsidRPr="006F74D3">
        <w:rPr>
          <w:rStyle w:val="sb8d990e2"/>
          <w:rFonts w:asciiTheme="majorHAnsi" w:hAnsiTheme="majorHAnsi"/>
          <w:sz w:val="24"/>
          <w:szCs w:val="24"/>
        </w:rPr>
        <w:t>Fleur de Marie</w:t>
      </w:r>
      <w:r w:rsidR="00464C6B">
        <w:rPr>
          <w:rStyle w:val="Znakapoznpodarou"/>
          <w:rFonts w:asciiTheme="majorHAnsi" w:hAnsiTheme="majorHAnsi"/>
          <w:sz w:val="24"/>
          <w:szCs w:val="24"/>
        </w:rPr>
        <w:footnoteReference w:id="2"/>
      </w:r>
      <w:r w:rsidRPr="006F74D3">
        <w:rPr>
          <w:rStyle w:val="sb8d990e2"/>
          <w:rFonts w:asciiTheme="majorHAnsi" w:hAnsiTheme="majorHAnsi"/>
          <w:sz w:val="24"/>
          <w:szCs w:val="24"/>
        </w:rPr>
        <w:t xml:space="preserve">, Armine, Angèle“. Matrikář v </w:t>
      </w:r>
      <w:r w:rsidR="003E4A4D" w:rsidRPr="006F74D3">
        <w:rPr>
          <w:rStyle w:val="sb8d990e2"/>
          <w:rFonts w:asciiTheme="majorHAnsi" w:hAnsiTheme="majorHAnsi"/>
        </w:rPr>
        <w:t>Neuilly-sur-Seine</w:t>
      </w:r>
      <w:r w:rsidRPr="006F74D3">
        <w:rPr>
          <w:rStyle w:val="sb8d990e2"/>
          <w:rFonts w:asciiTheme="majorHAnsi" w:hAnsiTheme="majorHAnsi"/>
        </w:rPr>
        <w:t xml:space="preserve"> před nímž činili oznámení o narození dítěte, po konzultaci s</w:t>
      </w:r>
      <w:r w:rsidR="006F74D3" w:rsidRPr="006F74D3">
        <w:rPr>
          <w:rStyle w:val="sb8d990e2"/>
          <w:rFonts w:asciiTheme="majorHAnsi" w:hAnsiTheme="majorHAnsi"/>
        </w:rPr>
        <w:t xml:space="preserve">e státním prokurátorem, odmítnul přijmout oznámení o prvním z těchto jmen z důvodu, že nefigurovalo v žádném kalendáři. Rodný list byl vystaven na jména  </w:t>
      </w:r>
      <w:r w:rsidR="006F74D3" w:rsidRPr="006F74D3">
        <w:rPr>
          <w:rStyle w:val="sb8d990e2"/>
          <w:rFonts w:asciiTheme="majorHAnsi" w:hAnsiTheme="majorHAnsi"/>
          <w:sz w:val="24"/>
          <w:szCs w:val="24"/>
        </w:rPr>
        <w:t>Armine, Angèle.</w:t>
      </w:r>
    </w:p>
    <w:p w14:paraId="56D7E280" w14:textId="77777777" w:rsidR="007F238F" w:rsidRDefault="007F238F" w:rsidP="00BC763E">
      <w:pPr>
        <w:spacing w:after="240" w:line="252" w:lineRule="auto"/>
        <w:jc w:val="both"/>
        <w:rPr>
          <w:rStyle w:val="sb8d990e2"/>
          <w:rFonts w:asciiTheme="majorHAnsi" w:hAnsiTheme="majorHAnsi"/>
          <w:sz w:val="24"/>
          <w:szCs w:val="24"/>
        </w:rPr>
      </w:pPr>
      <w:r>
        <w:rPr>
          <w:rStyle w:val="sb8d990e2"/>
          <w:rFonts w:asciiTheme="majorHAnsi" w:hAnsiTheme="majorHAnsi"/>
          <w:sz w:val="24"/>
          <w:szCs w:val="24"/>
        </w:rPr>
        <w:t>Francouzština sice zná jméno Fleur a jméno Marie, ve spojení Fleur de Marie však oficiálně ve francouzštině neexistuje. Manželé Guillotovi argumentovali tím, že jde o jméno hlavní hrdinky z románu Tajnosti pařížské od Eugena Sue, světové známého díla, a jde tedy o jméno známé.</w:t>
      </w:r>
    </w:p>
    <w:p w14:paraId="33191EBE" w14:textId="77777777" w:rsidR="007F238F" w:rsidRPr="006F74D3" w:rsidRDefault="007F238F" w:rsidP="00BC763E">
      <w:pPr>
        <w:spacing w:after="240" w:line="252" w:lineRule="auto"/>
        <w:jc w:val="both"/>
        <w:rPr>
          <w:rFonts w:asciiTheme="majorHAnsi" w:hAnsiTheme="majorHAnsi"/>
        </w:rPr>
      </w:pPr>
      <w:r>
        <w:rPr>
          <w:rStyle w:val="sb8d990e2"/>
          <w:rFonts w:asciiTheme="majorHAnsi" w:hAnsiTheme="majorHAnsi"/>
          <w:sz w:val="24"/>
          <w:szCs w:val="24"/>
        </w:rPr>
        <w:t>Soud v Nanterre zamítl žádost o zapsání jména Fleur de Marie, ale prohlásil z hlediska francouzského práva za přijatelné, aby bylo zapsáno jméno Fleur-Marie a nařídil zápis tohoto jména do matriky a rodného listu vedle již zapsaných jmen Armine a</w:t>
      </w:r>
      <w:r w:rsidRPr="006F74D3">
        <w:rPr>
          <w:rStyle w:val="sb8d990e2"/>
          <w:rFonts w:asciiTheme="majorHAnsi" w:hAnsiTheme="majorHAnsi"/>
          <w:sz w:val="24"/>
          <w:szCs w:val="24"/>
        </w:rPr>
        <w:t xml:space="preserve"> Angèle</w:t>
      </w:r>
      <w:r>
        <w:rPr>
          <w:rStyle w:val="sb8d990e2"/>
          <w:rFonts w:asciiTheme="majorHAnsi" w:hAnsiTheme="majorHAnsi"/>
          <w:sz w:val="24"/>
          <w:szCs w:val="24"/>
        </w:rPr>
        <w:t>.</w:t>
      </w:r>
      <w:r w:rsidR="00BF533F">
        <w:rPr>
          <w:rStyle w:val="sb8d990e2"/>
          <w:rFonts w:asciiTheme="majorHAnsi" w:hAnsiTheme="majorHAnsi"/>
          <w:sz w:val="24"/>
          <w:szCs w:val="24"/>
        </w:rPr>
        <w:t xml:space="preserve"> Tento rozsudek rodiče napadli odvoláním, které bylo zamítnuto</w:t>
      </w:r>
      <w:r w:rsidR="002803C3">
        <w:rPr>
          <w:rStyle w:val="sb8d990e2"/>
          <w:rFonts w:asciiTheme="majorHAnsi" w:hAnsiTheme="majorHAnsi"/>
          <w:sz w:val="24"/>
          <w:szCs w:val="24"/>
        </w:rPr>
        <w:t>,</w:t>
      </w:r>
      <w:r w:rsidR="00BF533F">
        <w:rPr>
          <w:rStyle w:val="sb8d990e2"/>
          <w:rFonts w:asciiTheme="majorHAnsi" w:hAnsiTheme="majorHAnsi"/>
          <w:sz w:val="24"/>
          <w:szCs w:val="24"/>
        </w:rPr>
        <w:t xml:space="preserve"> a prvostupňový rozsudek byl potvrzen.</w:t>
      </w:r>
      <w:r w:rsidR="00176FFB">
        <w:rPr>
          <w:rStyle w:val="sb8d990e2"/>
          <w:rFonts w:asciiTheme="majorHAnsi" w:hAnsiTheme="majorHAnsi"/>
          <w:sz w:val="24"/>
          <w:szCs w:val="24"/>
        </w:rPr>
        <w:t xml:space="preserve"> Zamítnuta byla též jejich kasační stížnost.</w:t>
      </w:r>
      <w:r w:rsidR="003B4306">
        <w:rPr>
          <w:rStyle w:val="sb8d990e2"/>
          <w:rFonts w:asciiTheme="majorHAnsi" w:hAnsiTheme="majorHAnsi"/>
          <w:sz w:val="24"/>
          <w:szCs w:val="24"/>
        </w:rPr>
        <w:t xml:space="preserve"> Proto se obrátili na Evropský soud pro lidská práva s tím, že uvedeným postupem byl porušen čl. 8 Úmluvy.</w:t>
      </w:r>
    </w:p>
    <w:p w14:paraId="65BD3B7C" w14:textId="77777777" w:rsidR="003E4A4D" w:rsidRDefault="003E4A4D"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 právnímu posouzení ESLP:</w:t>
      </w:r>
    </w:p>
    <w:p w14:paraId="279FE36F" w14:textId="77777777" w:rsidR="003B4306" w:rsidRDefault="003B4306" w:rsidP="00BC763E">
      <w:pPr>
        <w:spacing w:after="240" w:line="252" w:lineRule="auto"/>
        <w:jc w:val="both"/>
      </w:pPr>
      <w:r>
        <w:rPr>
          <w:rFonts w:asciiTheme="majorHAnsi" w:eastAsia="Times New Roman" w:hAnsiTheme="majorHAnsi" w:cs="Arial"/>
          <w:sz w:val="24"/>
          <w:szCs w:val="24"/>
          <w:lang w:eastAsia="cs-CZ"/>
        </w:rPr>
        <w:t>ESLP nejprve posuzoval, zda lze inkriminované jednání francouzských orgánů, tj. odmítnutí zapsat do matriky a rodného listu jméno dítěte přesně v jimi zvolené formě, považovat za spadající pod čl. 8 z důvodu nerespektování soukromého a rodinného života, a pokud ano, zda je takové intenzity a charakteru, aby způsobilo porušení práva na soukromý a rodinný život.</w:t>
      </w:r>
    </w:p>
    <w:p w14:paraId="3BE4D591" w14:textId="77777777" w:rsidR="003B4306" w:rsidRDefault="003B4306" w:rsidP="00BC763E">
      <w:pPr>
        <w:pStyle w:val="s30eec3f8"/>
        <w:pBdr>
          <w:bottom w:val="single" w:sz="6" w:space="1" w:color="auto"/>
        </w:pBdr>
        <w:spacing w:line="252" w:lineRule="auto"/>
        <w:jc w:val="both"/>
        <w:rPr>
          <w:rStyle w:val="sb8d990e2"/>
          <w:rFonts w:asciiTheme="majorHAnsi" w:hAnsiTheme="majorHAnsi"/>
          <w:b/>
        </w:rPr>
      </w:pPr>
      <w:r w:rsidRPr="003B4306">
        <w:rPr>
          <w:rStyle w:val="sb8d990e2"/>
          <w:rFonts w:asciiTheme="majorHAnsi" w:hAnsiTheme="majorHAnsi"/>
          <w:b/>
        </w:rPr>
        <w:t xml:space="preserve">Soud dospěl k závěru, že posuzovaný případ spadá </w:t>
      </w:r>
      <w:r>
        <w:rPr>
          <w:rStyle w:val="sb8d990e2"/>
          <w:rFonts w:asciiTheme="majorHAnsi" w:hAnsiTheme="majorHAnsi"/>
          <w:b/>
        </w:rPr>
        <w:t>p</w:t>
      </w:r>
      <w:r w:rsidRPr="003B4306">
        <w:rPr>
          <w:rStyle w:val="sb8d990e2"/>
          <w:rFonts w:asciiTheme="majorHAnsi" w:hAnsiTheme="majorHAnsi"/>
          <w:b/>
        </w:rPr>
        <w:t>od ochranu čl. 8 Úmluvy, tento článek však v daném případě nebyl porušen.</w:t>
      </w:r>
    </w:p>
    <w:p w14:paraId="54E1F703" w14:textId="77777777" w:rsidR="003B4306" w:rsidRPr="003B4306" w:rsidRDefault="003B4306" w:rsidP="00BC763E">
      <w:pPr>
        <w:pStyle w:val="s30eec3f8"/>
        <w:pBdr>
          <w:bottom w:val="single" w:sz="6" w:space="1" w:color="auto"/>
        </w:pBdr>
        <w:spacing w:line="252" w:lineRule="auto"/>
        <w:rPr>
          <w:rStyle w:val="sb8d990e2"/>
          <w:rFonts w:asciiTheme="majorHAnsi" w:hAnsiTheme="majorHAnsi"/>
          <w:b/>
        </w:rPr>
      </w:pPr>
    </w:p>
    <w:p w14:paraId="7BCE1809" w14:textId="77777777" w:rsidR="003726CA" w:rsidRPr="00E02E4E" w:rsidRDefault="003726CA" w:rsidP="00E02E4E">
      <w:pPr>
        <w:pStyle w:val="Nadpis2"/>
        <w:rPr>
          <w:rFonts w:eastAsia="Times New Roman" w:cs="Arial"/>
          <w:color w:val="FF0000"/>
          <w:sz w:val="24"/>
          <w:szCs w:val="24"/>
          <w:lang w:eastAsia="cs-CZ"/>
        </w:rPr>
      </w:pPr>
      <w:bookmarkStart w:id="28" w:name="_Toc193464422"/>
      <w:r w:rsidRPr="00E02E4E">
        <w:rPr>
          <w:rFonts w:eastAsia="Times New Roman" w:cs="Arial"/>
          <w:b/>
          <w:color w:val="FF0000"/>
          <w:sz w:val="24"/>
          <w:szCs w:val="24"/>
          <w:lang w:eastAsia="cs-CZ"/>
        </w:rPr>
        <w:t>Salonen v. Finsko</w:t>
      </w:r>
      <w:r w:rsidRPr="00E02E4E">
        <w:rPr>
          <w:rFonts w:eastAsia="Times New Roman" w:cs="Arial"/>
          <w:color w:val="FF0000"/>
          <w:sz w:val="24"/>
          <w:szCs w:val="24"/>
          <w:lang w:eastAsia="cs-CZ"/>
        </w:rPr>
        <w:t xml:space="preserve">, rozhodnutí </w:t>
      </w:r>
      <w:r w:rsidR="00682B0F" w:rsidRPr="00E02E4E">
        <w:rPr>
          <w:rFonts w:eastAsia="Times New Roman" w:cs="Arial"/>
          <w:color w:val="FF0000"/>
          <w:sz w:val="24"/>
          <w:szCs w:val="24"/>
          <w:lang w:eastAsia="cs-CZ"/>
        </w:rPr>
        <w:t xml:space="preserve">Komise o přípustnosti </w:t>
      </w:r>
      <w:r w:rsidRPr="00E02E4E">
        <w:rPr>
          <w:rFonts w:eastAsia="Times New Roman" w:cs="Arial"/>
          <w:color w:val="FF0000"/>
          <w:sz w:val="24"/>
          <w:szCs w:val="24"/>
          <w:lang w:eastAsia="cs-CZ"/>
        </w:rPr>
        <w:t>ze dne 2. července 1997, stížnost č. 27868/95</w:t>
      </w:r>
      <w:bookmarkEnd w:id="28"/>
    </w:p>
    <w:p w14:paraId="2C7D0B54" w14:textId="77777777" w:rsidR="00725E41" w:rsidRDefault="00725E41"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skutkovému stavu</w:t>
      </w:r>
      <w:r w:rsidR="00E441CF">
        <w:rPr>
          <w:rFonts w:asciiTheme="majorHAnsi" w:eastAsia="Times New Roman" w:hAnsiTheme="majorHAnsi" w:cs="Arial"/>
          <w:i/>
          <w:sz w:val="24"/>
          <w:szCs w:val="24"/>
          <w:lang w:eastAsia="cs-CZ"/>
        </w:rPr>
        <w:t xml:space="preserve"> a vnitrostátnímu právu</w:t>
      </w:r>
      <w:r>
        <w:rPr>
          <w:rFonts w:asciiTheme="majorHAnsi" w:eastAsia="Times New Roman" w:hAnsiTheme="majorHAnsi" w:cs="Arial"/>
          <w:i/>
          <w:sz w:val="24"/>
          <w:szCs w:val="24"/>
          <w:lang w:eastAsia="cs-CZ"/>
        </w:rPr>
        <w:t>:</w:t>
      </w:r>
    </w:p>
    <w:p w14:paraId="54286B4F" w14:textId="77777777" w:rsidR="00725E41" w:rsidRDefault="00725E41" w:rsidP="00BC763E">
      <w:pPr>
        <w:spacing w:after="240" w:line="252" w:lineRule="auto"/>
        <w:jc w:val="both"/>
        <w:rPr>
          <w:rFonts w:asciiTheme="majorHAnsi" w:hAnsiTheme="majorHAnsi" w:cs="Times New Roman"/>
          <w:sz w:val="24"/>
          <w:szCs w:val="24"/>
        </w:rPr>
      </w:pPr>
      <w:r w:rsidRPr="00725E41">
        <w:rPr>
          <w:rFonts w:asciiTheme="majorHAnsi" w:eastAsia="Times New Roman" w:hAnsiTheme="majorHAnsi" w:cs="Arial"/>
          <w:sz w:val="24"/>
          <w:szCs w:val="24"/>
          <w:lang w:eastAsia="cs-CZ"/>
        </w:rPr>
        <w:t>Stěžovatelé, finští státní příslušníci, byli usazeni v Keravě (Finsko). Stěžovatelé se rozhodli pojmenovat jejich dceru narozenou 2. srpna 1992 „</w:t>
      </w:r>
      <w:r w:rsidRPr="00725E41">
        <w:rPr>
          <w:rFonts w:asciiTheme="majorHAnsi" w:hAnsiTheme="majorHAnsi" w:cs="Times New Roman"/>
          <w:sz w:val="24"/>
          <w:szCs w:val="24"/>
        </w:rPr>
        <w:t>Ainut Vain Marjaana“ (Jediná a Jedinečná Marjaana)</w:t>
      </w:r>
      <w:r>
        <w:rPr>
          <w:rFonts w:asciiTheme="majorHAnsi" w:hAnsiTheme="majorHAnsi" w:cs="Times New Roman"/>
          <w:sz w:val="24"/>
          <w:szCs w:val="24"/>
        </w:rPr>
        <w:t>.</w:t>
      </w:r>
      <w:r w:rsidRPr="00725E41">
        <w:rPr>
          <w:rFonts w:asciiTheme="majorHAnsi" w:hAnsiTheme="majorHAnsi" w:cs="Times New Roman"/>
          <w:sz w:val="24"/>
          <w:szCs w:val="24"/>
        </w:rPr>
        <w:t xml:space="preserve"> </w:t>
      </w:r>
      <w:r>
        <w:rPr>
          <w:rFonts w:asciiTheme="majorHAnsi" w:hAnsiTheme="majorHAnsi" w:cs="Times New Roman"/>
          <w:sz w:val="24"/>
          <w:szCs w:val="24"/>
        </w:rPr>
        <w:t xml:space="preserve">Toto </w:t>
      </w:r>
      <w:r w:rsidR="008D1CEB">
        <w:rPr>
          <w:rFonts w:asciiTheme="majorHAnsi" w:hAnsiTheme="majorHAnsi" w:cs="Times New Roman"/>
          <w:sz w:val="24"/>
          <w:szCs w:val="24"/>
        </w:rPr>
        <w:t>jméno nahlásili příslušné matrice. Matrika však zápis tohoto jména odmítla s odůvodněním, že jde o jméno neslučitelné s finskými pravidly.</w:t>
      </w:r>
      <w:r w:rsidR="00C03049">
        <w:rPr>
          <w:rFonts w:asciiTheme="majorHAnsi" w:hAnsiTheme="majorHAnsi" w:cs="Times New Roman"/>
          <w:sz w:val="24"/>
          <w:szCs w:val="24"/>
        </w:rPr>
        <w:t xml:space="preserve"> Do rubriky jméno bylo uvedeno „neznámé“.</w:t>
      </w:r>
    </w:p>
    <w:p w14:paraId="2DA98EB7" w14:textId="77777777" w:rsidR="00C03049" w:rsidRDefault="00C03049" w:rsidP="00BC763E">
      <w:pPr>
        <w:spacing w:after="240" w:line="252" w:lineRule="auto"/>
        <w:jc w:val="both"/>
        <w:rPr>
          <w:rFonts w:asciiTheme="majorHAnsi" w:hAnsiTheme="majorHAnsi" w:cs="Times New Roman"/>
          <w:sz w:val="24"/>
          <w:szCs w:val="24"/>
        </w:rPr>
      </w:pPr>
      <w:r>
        <w:rPr>
          <w:rFonts w:asciiTheme="majorHAnsi" w:hAnsiTheme="majorHAnsi" w:cs="Times New Roman"/>
          <w:sz w:val="24"/>
          <w:szCs w:val="24"/>
        </w:rPr>
        <w:t xml:space="preserve">Na základě stížnosti </w:t>
      </w:r>
      <w:r w:rsidR="00837116">
        <w:rPr>
          <w:rFonts w:asciiTheme="majorHAnsi" w:hAnsiTheme="majorHAnsi" w:cs="Times New Roman"/>
          <w:sz w:val="24"/>
          <w:szCs w:val="24"/>
        </w:rPr>
        <w:t xml:space="preserve">stěžovatelů </w:t>
      </w:r>
      <w:r>
        <w:rPr>
          <w:rFonts w:asciiTheme="majorHAnsi" w:hAnsiTheme="majorHAnsi" w:cs="Times New Roman"/>
          <w:sz w:val="24"/>
          <w:szCs w:val="24"/>
        </w:rPr>
        <w:t xml:space="preserve">rozhodovala ve věci příslušná prefektura, která dospěla k závěru, že je akceptovatelný zápis jména Marjaana, ale označení Ainut a Vain jako jména zapsat nelze. </w:t>
      </w:r>
      <w:r w:rsidR="00837116">
        <w:rPr>
          <w:rFonts w:asciiTheme="majorHAnsi" w:hAnsiTheme="majorHAnsi" w:cs="Times New Roman"/>
          <w:sz w:val="24"/>
          <w:szCs w:val="24"/>
        </w:rPr>
        <w:t>Proti tomuto rozhodnutí podali stěžovatelé žalobu k</w:t>
      </w:r>
      <w:r w:rsidR="005358F7">
        <w:rPr>
          <w:rFonts w:asciiTheme="majorHAnsi" w:hAnsiTheme="majorHAnsi" w:cs="Times New Roman"/>
          <w:sz w:val="24"/>
          <w:szCs w:val="24"/>
        </w:rPr>
        <w:t> Nejvyššímu správnímu</w:t>
      </w:r>
      <w:r w:rsidR="00837116">
        <w:rPr>
          <w:rFonts w:asciiTheme="majorHAnsi" w:hAnsiTheme="majorHAnsi" w:cs="Times New Roman"/>
          <w:sz w:val="24"/>
          <w:szCs w:val="24"/>
        </w:rPr>
        <w:t> soudu.</w:t>
      </w:r>
      <w:r>
        <w:rPr>
          <w:rFonts w:asciiTheme="majorHAnsi" w:hAnsiTheme="majorHAnsi" w:cs="Times New Roman"/>
          <w:sz w:val="24"/>
          <w:szCs w:val="24"/>
        </w:rPr>
        <w:t xml:space="preserve"> </w:t>
      </w:r>
      <w:r w:rsidR="005358F7">
        <w:rPr>
          <w:rFonts w:asciiTheme="majorHAnsi" w:hAnsiTheme="majorHAnsi" w:cs="Times New Roman"/>
          <w:sz w:val="24"/>
          <w:szCs w:val="24"/>
        </w:rPr>
        <w:t>Nejvyšší správní soud potvrdil rozhodnutí prefektury.</w:t>
      </w:r>
    </w:p>
    <w:p w14:paraId="5CD4D43A" w14:textId="77777777" w:rsidR="005358F7" w:rsidRDefault="005358F7" w:rsidP="00BC763E">
      <w:pPr>
        <w:spacing w:after="240" w:line="252" w:lineRule="auto"/>
        <w:jc w:val="both"/>
        <w:rPr>
          <w:rFonts w:asciiTheme="majorHAnsi" w:hAnsiTheme="majorHAnsi" w:cs="Times New Roman"/>
          <w:sz w:val="24"/>
          <w:szCs w:val="24"/>
        </w:rPr>
      </w:pPr>
      <w:r>
        <w:rPr>
          <w:rFonts w:asciiTheme="majorHAnsi" w:hAnsiTheme="majorHAnsi" w:cs="Times New Roman"/>
          <w:sz w:val="24"/>
          <w:szCs w:val="24"/>
        </w:rPr>
        <w:lastRenderedPageBreak/>
        <w:t xml:space="preserve">Stěžovatelé napadli toto rozhodnutí stížností u ESLP pro porušení čl. 8 Úmluvy (ochrana soukromého a rodinného života), čl. 9 (ochrana svobody </w:t>
      </w:r>
      <w:r w:rsidR="00F15C94">
        <w:rPr>
          <w:rFonts w:asciiTheme="majorHAnsi" w:hAnsiTheme="majorHAnsi" w:cs="Times New Roman"/>
          <w:sz w:val="24"/>
          <w:szCs w:val="24"/>
        </w:rPr>
        <w:t>myšlení</w:t>
      </w:r>
      <w:r>
        <w:rPr>
          <w:rFonts w:asciiTheme="majorHAnsi" w:hAnsiTheme="majorHAnsi" w:cs="Times New Roman"/>
          <w:sz w:val="24"/>
          <w:szCs w:val="24"/>
        </w:rPr>
        <w:t>), čl. 13 (efektivní opravné prostředky proti správním rozhodnutím) a čl. 14 (zákaz diskriminace – stěžovatelé napadali, že s jejich osobním přesvědčením nebylo nakládáno jako s náboženským přesvědčením)</w:t>
      </w:r>
      <w:r w:rsidR="00682B0F">
        <w:rPr>
          <w:rFonts w:asciiTheme="majorHAnsi" w:hAnsiTheme="majorHAnsi" w:cs="Times New Roman"/>
          <w:sz w:val="24"/>
          <w:szCs w:val="24"/>
        </w:rPr>
        <w:t>.</w:t>
      </w:r>
    </w:p>
    <w:p w14:paraId="6BDE956D" w14:textId="77777777" w:rsidR="00725E41" w:rsidRDefault="00725E41"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 xml:space="preserve">K právnímu posouzení </w:t>
      </w:r>
      <w:r w:rsidR="00682B0F">
        <w:rPr>
          <w:rFonts w:asciiTheme="majorHAnsi" w:eastAsia="Times New Roman" w:hAnsiTheme="majorHAnsi" w:cs="Arial"/>
          <w:i/>
          <w:sz w:val="24"/>
          <w:szCs w:val="24"/>
          <w:lang w:eastAsia="cs-CZ"/>
        </w:rPr>
        <w:t>Komisí</w:t>
      </w:r>
      <w:r>
        <w:rPr>
          <w:rFonts w:asciiTheme="majorHAnsi" w:eastAsia="Times New Roman" w:hAnsiTheme="majorHAnsi" w:cs="Arial"/>
          <w:i/>
          <w:sz w:val="24"/>
          <w:szCs w:val="24"/>
          <w:lang w:eastAsia="cs-CZ"/>
        </w:rPr>
        <w:t>:</w:t>
      </w:r>
    </w:p>
    <w:p w14:paraId="55176710" w14:textId="77777777" w:rsidR="00682B0F" w:rsidRDefault="00682B0F" w:rsidP="00BC763E">
      <w:pPr>
        <w:spacing w:after="240" w:line="252" w:lineRule="auto"/>
        <w:jc w:val="both"/>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K čl. 8</w:t>
      </w:r>
      <w:r w:rsidR="00CC3035">
        <w:rPr>
          <w:rFonts w:asciiTheme="majorHAnsi" w:eastAsia="Times New Roman" w:hAnsiTheme="majorHAnsi" w:cs="Arial"/>
          <w:b/>
          <w:sz w:val="24"/>
          <w:szCs w:val="24"/>
          <w:lang w:eastAsia="cs-CZ"/>
        </w:rPr>
        <w:t xml:space="preserve"> odst. 1</w:t>
      </w:r>
      <w:r>
        <w:rPr>
          <w:rFonts w:asciiTheme="majorHAnsi" w:eastAsia="Times New Roman" w:hAnsiTheme="majorHAnsi" w:cs="Arial"/>
          <w:b/>
          <w:sz w:val="24"/>
          <w:szCs w:val="24"/>
          <w:lang w:eastAsia="cs-CZ"/>
        </w:rPr>
        <w:t xml:space="preserve"> Úmluvy</w:t>
      </w:r>
    </w:p>
    <w:p w14:paraId="7DD9C360" w14:textId="2DE50A4A" w:rsidR="00682B0F" w:rsidRDefault="00682B0F" w:rsidP="00BC763E">
      <w:pPr>
        <w:pStyle w:val="Odstavecseseznamem"/>
        <w:numPr>
          <w:ilvl w:val="0"/>
          <w:numId w:val="2"/>
        </w:num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Jméno, jakožto identifikační prostředek uvnitř rodiny, se týká soukromého a</w:t>
      </w:r>
      <w:r w:rsidR="00464C6B">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rodinného života osoby.</w:t>
      </w:r>
    </w:p>
    <w:p w14:paraId="26292FAA" w14:textId="77777777" w:rsidR="00682B0F" w:rsidRDefault="00682B0F" w:rsidP="00BC763E">
      <w:pPr>
        <w:pStyle w:val="Odstavecseseznamem"/>
        <w:numPr>
          <w:ilvl w:val="0"/>
          <w:numId w:val="2"/>
        </w:num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Výběr jména dítěte jeho rodiči má soukromý charakter a týká se především soukromé sféry jednotlivce. To ovšem nevylučuje, aby byl tento výběr omezen státem danými kritérii, pokud jsou tyto podmínky stanoveny v zájmu dítěte nebo společnosti.</w:t>
      </w:r>
    </w:p>
    <w:p w14:paraId="151654EB" w14:textId="77777777" w:rsidR="00682B0F" w:rsidRDefault="00682B0F" w:rsidP="00BC763E">
      <w:pPr>
        <w:spacing w:after="240" w:line="252" w:lineRule="auto"/>
        <w:jc w:val="both"/>
        <w:rPr>
          <w:rFonts w:asciiTheme="majorHAnsi" w:eastAsia="Times New Roman" w:hAnsiTheme="majorHAnsi" w:cs="Arial"/>
          <w:sz w:val="24"/>
          <w:szCs w:val="24"/>
          <w:lang w:eastAsia="cs-CZ"/>
        </w:rPr>
      </w:pPr>
      <w:r w:rsidRPr="00682B0F">
        <w:rPr>
          <w:rFonts w:asciiTheme="majorHAnsi" w:eastAsia="Times New Roman" w:hAnsiTheme="majorHAnsi" w:cs="Arial"/>
          <w:sz w:val="24"/>
          <w:szCs w:val="24"/>
          <w:lang w:eastAsia="cs-CZ"/>
        </w:rPr>
        <w:t>V posuzovaném případě</w:t>
      </w:r>
      <w:r w:rsidR="00AE668E">
        <w:rPr>
          <w:rFonts w:asciiTheme="majorHAnsi" w:eastAsia="Times New Roman" w:hAnsiTheme="majorHAnsi" w:cs="Arial"/>
          <w:sz w:val="24"/>
          <w:szCs w:val="24"/>
          <w:lang w:eastAsia="cs-CZ"/>
        </w:rPr>
        <w:t xml:space="preserve"> nedošlo k odmítnutím zápisu zmiňovaných jmen k neoprávněnému zásahu do soukromého a rodinného života.</w:t>
      </w:r>
    </w:p>
    <w:p w14:paraId="14C46BC7" w14:textId="77777777" w:rsidR="00AE668E" w:rsidRDefault="00AE668E" w:rsidP="00BC763E">
      <w:pPr>
        <w:spacing w:after="240" w:line="252" w:lineRule="auto"/>
        <w:jc w:val="both"/>
        <w:rPr>
          <w:rFonts w:asciiTheme="majorHAnsi" w:eastAsia="Times New Roman" w:hAnsiTheme="majorHAnsi" w:cs="Arial"/>
          <w:b/>
          <w:sz w:val="24"/>
          <w:szCs w:val="24"/>
          <w:lang w:eastAsia="cs-CZ"/>
        </w:rPr>
      </w:pPr>
      <w:r w:rsidRPr="00AE668E">
        <w:rPr>
          <w:rFonts w:asciiTheme="majorHAnsi" w:eastAsia="Times New Roman" w:hAnsiTheme="majorHAnsi" w:cs="Arial"/>
          <w:b/>
          <w:sz w:val="24"/>
          <w:szCs w:val="24"/>
          <w:lang w:eastAsia="cs-CZ"/>
        </w:rPr>
        <w:t xml:space="preserve">K čl. 9 </w:t>
      </w:r>
      <w:r w:rsidR="00CC3035">
        <w:rPr>
          <w:rFonts w:asciiTheme="majorHAnsi" w:eastAsia="Times New Roman" w:hAnsiTheme="majorHAnsi" w:cs="Arial"/>
          <w:b/>
          <w:sz w:val="24"/>
          <w:szCs w:val="24"/>
          <w:lang w:eastAsia="cs-CZ"/>
        </w:rPr>
        <w:t xml:space="preserve">odst. 1 </w:t>
      </w:r>
      <w:r w:rsidRPr="00AE668E">
        <w:rPr>
          <w:rFonts w:asciiTheme="majorHAnsi" w:eastAsia="Times New Roman" w:hAnsiTheme="majorHAnsi" w:cs="Arial"/>
          <w:b/>
          <w:sz w:val="24"/>
          <w:szCs w:val="24"/>
          <w:lang w:eastAsia="cs-CZ"/>
        </w:rPr>
        <w:t>Úmluvy</w:t>
      </w:r>
    </w:p>
    <w:p w14:paraId="4E6771CE" w14:textId="77777777" w:rsidR="00F15C94" w:rsidRDefault="00F15C94" w:rsidP="00BC763E">
      <w:pPr>
        <w:pStyle w:val="Odstavecseseznamem"/>
        <w:numPr>
          <w:ilvl w:val="0"/>
          <w:numId w:val="3"/>
        </w:numPr>
        <w:spacing w:after="240" w:line="252" w:lineRule="auto"/>
        <w:jc w:val="both"/>
        <w:rPr>
          <w:rFonts w:asciiTheme="majorHAnsi" w:eastAsia="Times New Roman" w:hAnsiTheme="majorHAnsi" w:cs="Arial"/>
          <w:sz w:val="24"/>
          <w:szCs w:val="24"/>
          <w:lang w:eastAsia="cs-CZ"/>
        </w:rPr>
      </w:pPr>
      <w:r w:rsidRPr="00F15C94">
        <w:rPr>
          <w:rFonts w:asciiTheme="majorHAnsi" w:eastAsia="Times New Roman" w:hAnsiTheme="majorHAnsi" w:cs="Arial"/>
          <w:sz w:val="24"/>
          <w:szCs w:val="24"/>
          <w:lang w:eastAsia="cs-CZ"/>
        </w:rPr>
        <w:t>Výběr jména rodiči dítěte může být považován za spadající pod pojem „myšlení“ ve smyslu tohoto ustanovení.</w:t>
      </w:r>
    </w:p>
    <w:p w14:paraId="7185D4BC" w14:textId="77777777" w:rsidR="00F15C94" w:rsidRPr="00F15C94" w:rsidRDefault="00F15C94" w:rsidP="00BC763E">
      <w:pPr>
        <w:pStyle w:val="Odstavecseseznamem"/>
        <w:numPr>
          <w:ilvl w:val="0"/>
          <w:numId w:val="3"/>
        </w:num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Pod ochranu tohoto ustanovení nespadají </w:t>
      </w:r>
      <w:r w:rsidR="00170EC9">
        <w:rPr>
          <w:rFonts w:asciiTheme="majorHAnsi" w:eastAsia="Times New Roman" w:hAnsiTheme="majorHAnsi" w:cs="Arial"/>
          <w:sz w:val="24"/>
          <w:szCs w:val="24"/>
          <w:lang w:eastAsia="cs-CZ"/>
        </w:rPr>
        <w:t>jednání motivovaná náboženstvím nebo přesvědčením.</w:t>
      </w:r>
    </w:p>
    <w:p w14:paraId="363F1587" w14:textId="77777777" w:rsidR="00F15C94" w:rsidRDefault="00170EC9"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 posuzovaném případě výběr jména dítěte jeho rodiči nelze považovat za projev „praktikování“ náboženství nebo přesvědčení podle tohoto ustanovení a proto odmítnutí státních orgánů zapsat jména nebylo zásahem do práv rodičů podle tohoto ustanovení.</w:t>
      </w:r>
    </w:p>
    <w:p w14:paraId="2D299ECE" w14:textId="77777777" w:rsidR="00170EC9" w:rsidRPr="00170EC9" w:rsidRDefault="00170EC9" w:rsidP="00BC763E">
      <w:pPr>
        <w:spacing w:after="240" w:line="252" w:lineRule="auto"/>
        <w:jc w:val="both"/>
        <w:rPr>
          <w:rFonts w:asciiTheme="majorHAnsi" w:eastAsia="Times New Roman" w:hAnsiTheme="majorHAnsi" w:cs="Arial"/>
          <w:b/>
          <w:sz w:val="24"/>
          <w:szCs w:val="24"/>
          <w:lang w:eastAsia="cs-CZ"/>
        </w:rPr>
      </w:pPr>
      <w:r w:rsidRPr="00170EC9">
        <w:rPr>
          <w:rFonts w:asciiTheme="majorHAnsi" w:eastAsia="Times New Roman" w:hAnsiTheme="majorHAnsi" w:cs="Arial"/>
          <w:b/>
          <w:sz w:val="24"/>
          <w:szCs w:val="24"/>
          <w:lang w:eastAsia="cs-CZ"/>
        </w:rPr>
        <w:t>K čl. 13 Úmluvy</w:t>
      </w:r>
    </w:p>
    <w:p w14:paraId="30BE189B" w14:textId="77777777" w:rsidR="00170EC9" w:rsidRDefault="00170EC9"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Slova „opravný prostředek“ neznamenají prostředek, který bude nutně úspěšný, ale pouze umožnění řádného přezkumu napadeného rozhodnutí.</w:t>
      </w:r>
    </w:p>
    <w:p w14:paraId="07C2CF00" w14:textId="77777777" w:rsidR="00170EC9" w:rsidRDefault="00170EC9" w:rsidP="00BC763E">
      <w:pPr>
        <w:spacing w:after="240" w:line="252" w:lineRule="auto"/>
        <w:jc w:val="both"/>
        <w:rPr>
          <w:rFonts w:asciiTheme="majorHAnsi" w:eastAsia="Times New Roman" w:hAnsiTheme="majorHAnsi" w:cs="Arial"/>
          <w:b/>
          <w:sz w:val="24"/>
          <w:szCs w:val="24"/>
          <w:lang w:eastAsia="cs-CZ"/>
        </w:rPr>
      </w:pPr>
      <w:r w:rsidRPr="00170EC9">
        <w:rPr>
          <w:rFonts w:asciiTheme="majorHAnsi" w:eastAsia="Times New Roman" w:hAnsiTheme="majorHAnsi" w:cs="Arial"/>
          <w:b/>
          <w:sz w:val="24"/>
          <w:szCs w:val="24"/>
          <w:lang w:eastAsia="cs-CZ"/>
        </w:rPr>
        <w:t>K čl. 14 Úmluvy</w:t>
      </w:r>
    </w:p>
    <w:p w14:paraId="578BDA90" w14:textId="77777777" w:rsidR="00170EC9" w:rsidRDefault="000E2A86" w:rsidP="00BC763E">
      <w:pPr>
        <w:spacing w:after="240" w:line="252" w:lineRule="auto"/>
        <w:jc w:val="both"/>
        <w:rPr>
          <w:rFonts w:asciiTheme="majorHAnsi" w:eastAsia="Times New Roman" w:hAnsiTheme="majorHAnsi" w:cs="Arial"/>
          <w:sz w:val="24"/>
          <w:szCs w:val="24"/>
          <w:lang w:eastAsia="cs-CZ"/>
        </w:rPr>
      </w:pPr>
      <w:r w:rsidRPr="000E2A86">
        <w:rPr>
          <w:rFonts w:asciiTheme="majorHAnsi" w:eastAsia="Times New Roman" w:hAnsiTheme="majorHAnsi" w:cs="Arial"/>
          <w:sz w:val="24"/>
          <w:szCs w:val="24"/>
          <w:lang w:eastAsia="cs-CZ"/>
        </w:rPr>
        <w:t>Čl. 14 může být porušen ve spojení s jiným článkem Úmluvy i v případě, že nebylo shledáno samo o sobě porušení tohoto jiného článku, ale není možno jej aplikovat</w:t>
      </w:r>
      <w:r>
        <w:rPr>
          <w:rFonts w:asciiTheme="majorHAnsi" w:eastAsia="Times New Roman" w:hAnsiTheme="majorHAnsi" w:cs="Arial"/>
          <w:sz w:val="24"/>
          <w:szCs w:val="24"/>
          <w:lang w:eastAsia="cs-CZ"/>
        </w:rPr>
        <w:t>,</w:t>
      </w:r>
      <w:r w:rsidRPr="000E2A86">
        <w:rPr>
          <w:rFonts w:asciiTheme="majorHAnsi" w:eastAsia="Times New Roman" w:hAnsiTheme="majorHAnsi" w:cs="Arial"/>
          <w:sz w:val="24"/>
          <w:szCs w:val="24"/>
          <w:lang w:eastAsia="cs-CZ"/>
        </w:rPr>
        <w:t xml:space="preserve"> pokud posuzované skutečnosti nespadají pod žádné z normativních ustanovení Úmluvy.</w:t>
      </w:r>
      <w:r>
        <w:rPr>
          <w:rFonts w:asciiTheme="majorHAnsi" w:eastAsia="Times New Roman" w:hAnsiTheme="majorHAnsi" w:cs="Arial"/>
          <w:sz w:val="24"/>
          <w:szCs w:val="24"/>
          <w:lang w:eastAsia="cs-CZ"/>
        </w:rPr>
        <w:t xml:space="preserve"> Jinými slovy řečeno, čl. 14 je komplementární k ostatním materiálním článkům Úmluvy a nelze jej aplikovat pouze sám o sobě.</w:t>
      </w:r>
    </w:p>
    <w:p w14:paraId="2B4C9C8E" w14:textId="77777777" w:rsidR="00B42F12" w:rsidRDefault="000E2A86"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V posuzovaném případě shledala Komise tento článek za aplikovatelný, nicméně neshledala, že by byl porušen. Nic totiž nenasvědčovalo tomu, že v případě, že by stěžovatelé svoji žádost o zápis dotčených jmen před příslušnou matrikou odůvodnili náboženským přesvědčením, bylo by této jejich žádosti vyhověno. Nelze tedy konstatovat, </w:t>
      </w:r>
      <w:r>
        <w:rPr>
          <w:rFonts w:asciiTheme="majorHAnsi" w:eastAsia="Times New Roman" w:hAnsiTheme="majorHAnsi" w:cs="Arial"/>
          <w:sz w:val="24"/>
          <w:szCs w:val="24"/>
          <w:lang w:eastAsia="cs-CZ"/>
        </w:rPr>
        <w:lastRenderedPageBreak/>
        <w:t xml:space="preserve">že by bylo rozlišováno mezi osobním přesvědčením a náboženským přesvědčením, jak namítali stěžovatelé. </w:t>
      </w:r>
    </w:p>
    <w:p w14:paraId="351ED00C" w14:textId="77777777" w:rsidR="00B42F12" w:rsidRDefault="00B42F12" w:rsidP="00BC763E">
      <w:pPr>
        <w:pBdr>
          <w:bottom w:val="single" w:sz="6" w:space="1" w:color="auto"/>
        </w:pBdr>
        <w:spacing w:after="240" w:line="252" w:lineRule="auto"/>
        <w:jc w:val="both"/>
        <w:rPr>
          <w:rFonts w:asciiTheme="majorHAnsi" w:eastAsia="Times New Roman" w:hAnsiTheme="majorHAnsi" w:cs="Arial"/>
          <w:b/>
          <w:sz w:val="24"/>
          <w:szCs w:val="24"/>
          <w:lang w:eastAsia="cs-CZ"/>
        </w:rPr>
      </w:pPr>
      <w:r w:rsidRPr="00B42F12">
        <w:rPr>
          <w:rFonts w:asciiTheme="majorHAnsi" w:eastAsia="Times New Roman" w:hAnsiTheme="majorHAnsi" w:cs="Arial"/>
          <w:b/>
          <w:sz w:val="24"/>
          <w:szCs w:val="24"/>
          <w:lang w:eastAsia="cs-CZ"/>
        </w:rPr>
        <w:t>Komise shledala stížnost jako nepřípustnou.</w:t>
      </w:r>
    </w:p>
    <w:p w14:paraId="7A203BBD" w14:textId="77777777" w:rsidR="00AD08D1" w:rsidRPr="00B42F12" w:rsidRDefault="00AD08D1" w:rsidP="00BC763E">
      <w:pPr>
        <w:pBdr>
          <w:bottom w:val="single" w:sz="6" w:space="1" w:color="auto"/>
        </w:pBdr>
        <w:spacing w:after="240" w:line="252" w:lineRule="auto"/>
        <w:jc w:val="both"/>
        <w:rPr>
          <w:rFonts w:asciiTheme="majorHAnsi" w:eastAsia="Times New Roman" w:hAnsiTheme="majorHAnsi" w:cs="Arial"/>
          <w:b/>
          <w:sz w:val="24"/>
          <w:szCs w:val="24"/>
          <w:lang w:eastAsia="cs-CZ"/>
        </w:rPr>
      </w:pPr>
    </w:p>
    <w:p w14:paraId="41A0CAA1" w14:textId="77777777" w:rsidR="003726CA" w:rsidRPr="00E441CF" w:rsidRDefault="003726CA" w:rsidP="00E02E4E">
      <w:pPr>
        <w:pStyle w:val="Nadpis2"/>
        <w:rPr>
          <w:rFonts w:eastAsia="Times New Roman" w:cs="Arial"/>
          <w:color w:val="FF0000"/>
          <w:sz w:val="24"/>
          <w:szCs w:val="24"/>
          <w:lang w:eastAsia="cs-CZ"/>
        </w:rPr>
      </w:pPr>
      <w:bookmarkStart w:id="29" w:name="_Toc193464423"/>
      <w:r w:rsidRPr="00E441CF">
        <w:rPr>
          <w:rFonts w:eastAsia="Times New Roman" w:cs="Arial"/>
          <w:b/>
          <w:color w:val="FF0000"/>
          <w:sz w:val="24"/>
          <w:szCs w:val="24"/>
          <w:lang w:eastAsia="cs-CZ"/>
        </w:rPr>
        <w:t>Szokoloczy-Syllaba a Palffy de Erdoed Szokoloczy-Syllaba v. Švýcarsko,</w:t>
      </w:r>
      <w:r w:rsidRPr="00E441CF">
        <w:rPr>
          <w:rFonts w:eastAsia="Times New Roman" w:cs="Arial"/>
          <w:color w:val="FF0000"/>
          <w:sz w:val="24"/>
          <w:szCs w:val="24"/>
          <w:lang w:eastAsia="cs-CZ"/>
        </w:rPr>
        <w:t xml:space="preserve"> rozhodnutí ze dne 29. června 1999, stížnost č. 41843/98</w:t>
      </w:r>
      <w:bookmarkEnd w:id="29"/>
    </w:p>
    <w:p w14:paraId="508A5DD3" w14:textId="77777777" w:rsidR="00E441CF" w:rsidRDefault="00E441CF"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skutkovému stavu a vnitrostátnímu právu:</w:t>
      </w:r>
    </w:p>
    <w:p w14:paraId="673E5199" w14:textId="77777777" w:rsidR="008F5B97" w:rsidRPr="00C74E6B" w:rsidRDefault="00986FA4" w:rsidP="00BC763E">
      <w:pPr>
        <w:pStyle w:val="s6d4ef26d"/>
        <w:spacing w:line="252" w:lineRule="auto"/>
        <w:jc w:val="both"/>
        <w:rPr>
          <w:rStyle w:val="sb8d990e2"/>
          <w:rFonts w:asciiTheme="majorHAnsi" w:hAnsiTheme="majorHAnsi"/>
        </w:rPr>
      </w:pPr>
      <w:r w:rsidRPr="00C74E6B">
        <w:rPr>
          <w:rStyle w:val="sb8d990e2"/>
          <w:rFonts w:asciiTheme="majorHAnsi" w:hAnsiTheme="majorHAnsi"/>
        </w:rPr>
        <w:t xml:space="preserve">Stěžovatelé </w:t>
      </w:r>
      <w:r w:rsidR="008F5B97" w:rsidRPr="00C74E6B">
        <w:rPr>
          <w:rStyle w:val="sb8d990e2"/>
          <w:rFonts w:asciiTheme="majorHAnsi" w:hAnsiTheme="majorHAnsi"/>
        </w:rPr>
        <w:t xml:space="preserve">Philippe Szokoloczy-Syllaba </w:t>
      </w:r>
      <w:r w:rsidRPr="00C74E6B">
        <w:rPr>
          <w:rStyle w:val="sb8d990e2"/>
          <w:rFonts w:asciiTheme="majorHAnsi" w:hAnsiTheme="majorHAnsi"/>
        </w:rPr>
        <w:t>a</w:t>
      </w:r>
      <w:r w:rsidR="008F5B97" w:rsidRPr="00C74E6B">
        <w:rPr>
          <w:rStyle w:val="sb8d990e2"/>
          <w:rFonts w:asciiTheme="majorHAnsi" w:hAnsiTheme="majorHAnsi"/>
        </w:rPr>
        <w:t xml:space="preserve"> Eugénia Palffy de Erdoed</w:t>
      </w:r>
      <w:r w:rsidRPr="00C74E6B">
        <w:rPr>
          <w:rStyle w:val="sb8d990e2"/>
          <w:rFonts w:asciiTheme="majorHAnsi" w:hAnsiTheme="majorHAnsi"/>
        </w:rPr>
        <w:t xml:space="preserve"> se v pozici snoubenců obrátili na kantonální ředitelství matrik v Ženevě s žádostí o povolení nést po sňatku společné příjmení </w:t>
      </w:r>
      <w:r w:rsidR="008F5B97" w:rsidRPr="00C74E6B">
        <w:rPr>
          <w:rStyle w:val="sb8d990e2"/>
          <w:rFonts w:asciiTheme="majorHAnsi" w:hAnsiTheme="majorHAnsi"/>
        </w:rPr>
        <w:t>Szokoloczy-Palffy</w:t>
      </w:r>
      <w:r w:rsidRPr="00C74E6B">
        <w:rPr>
          <w:rStyle w:val="sb8d990e2"/>
          <w:rFonts w:asciiTheme="majorHAnsi" w:hAnsiTheme="majorHAnsi"/>
        </w:rPr>
        <w:t>, i když tato možnost nebyla platnou legislativou dána. Důvodem bylo především zjednodušení společného příjmení při zachování rodinného odkazu obou příjmení. Vzhledem k tomu, že tato žádost zjevně neměla zákonnou oporu, matrika stěžovatelům navrhla, aby uzavřeli manželství a následně požádali o změnu příjmení podle čl.</w:t>
      </w:r>
      <w:r w:rsidR="00C74E6B" w:rsidRPr="00C74E6B">
        <w:rPr>
          <w:rStyle w:val="sb8d990e2"/>
          <w:rFonts w:asciiTheme="majorHAnsi" w:hAnsiTheme="majorHAnsi"/>
        </w:rPr>
        <w:t xml:space="preserve"> </w:t>
      </w:r>
      <w:r w:rsidRPr="00C74E6B">
        <w:rPr>
          <w:rStyle w:val="sb8d990e2"/>
          <w:rFonts w:asciiTheme="majorHAnsi" w:hAnsiTheme="majorHAnsi"/>
        </w:rPr>
        <w:t>30 odst. 1 Občanského zákoníku.</w:t>
      </w:r>
      <w:r w:rsidR="008F5B97" w:rsidRPr="00C74E6B">
        <w:rPr>
          <w:rStyle w:val="sb8d990e2"/>
          <w:rFonts w:asciiTheme="majorHAnsi" w:hAnsiTheme="majorHAnsi"/>
        </w:rPr>
        <w:t> </w:t>
      </w:r>
    </w:p>
    <w:p w14:paraId="5CCD54A4" w14:textId="35920EE4" w:rsidR="008477BA" w:rsidRDefault="00C74E6B" w:rsidP="00BC763E">
      <w:pPr>
        <w:pStyle w:val="s6d4ef26d"/>
        <w:spacing w:line="252" w:lineRule="auto"/>
        <w:jc w:val="both"/>
        <w:rPr>
          <w:rStyle w:val="sb8d990e2"/>
          <w:rFonts w:asciiTheme="majorHAnsi" w:hAnsiTheme="majorHAnsi"/>
        </w:rPr>
      </w:pPr>
      <w:r w:rsidRPr="00C74E6B">
        <w:rPr>
          <w:rStyle w:val="sb8d990e2"/>
          <w:rFonts w:asciiTheme="majorHAnsi" w:hAnsiTheme="majorHAnsi"/>
        </w:rPr>
        <w:t xml:space="preserve">Stěžovatelé byli </w:t>
      </w:r>
      <w:r w:rsidR="00796CB9">
        <w:rPr>
          <w:rStyle w:val="sb8d990e2"/>
          <w:rFonts w:asciiTheme="majorHAnsi" w:hAnsiTheme="majorHAnsi"/>
        </w:rPr>
        <w:t xml:space="preserve">následně </w:t>
      </w:r>
      <w:r w:rsidRPr="00C74E6B">
        <w:rPr>
          <w:rStyle w:val="sb8d990e2"/>
          <w:rFonts w:asciiTheme="majorHAnsi" w:hAnsiTheme="majorHAnsi"/>
        </w:rPr>
        <w:t>oddáni v Ženevě. Jako společné příjmení zvolili příjmení muže, i když zároveň vyjádřili požadavek zachovat příjmení ženy – stěžovatelka po sňatku nesla příjmení Palffy de Erdoed Szokoloczy-Syllaba v souladu s čl. 160 odst. 2 Občanského zákoníku.</w:t>
      </w:r>
      <w:r w:rsidR="008477BA">
        <w:rPr>
          <w:rStyle w:val="sb8d990e2"/>
          <w:rFonts w:asciiTheme="majorHAnsi" w:hAnsiTheme="majorHAnsi"/>
        </w:rPr>
        <w:t xml:space="preserve"> Vzápětí po uzavření manželství stěžovatelé požádali o změnu příjmení Státní radu v Ženevě. Jejich žádost o povolení změny společného příjmení na </w:t>
      </w:r>
      <w:r w:rsidR="008477BA" w:rsidRPr="00C74E6B">
        <w:rPr>
          <w:rStyle w:val="sb8d990e2"/>
          <w:rFonts w:asciiTheme="majorHAnsi" w:hAnsiTheme="majorHAnsi"/>
        </w:rPr>
        <w:t>Szokoloczy-Palffy</w:t>
      </w:r>
      <w:r w:rsidR="008477BA">
        <w:rPr>
          <w:rStyle w:val="sb8d990e2"/>
          <w:rFonts w:asciiTheme="majorHAnsi" w:hAnsiTheme="majorHAnsi"/>
        </w:rPr>
        <w:t xml:space="preserve"> byla zamítnuta s tím, že platná právní úprava neumožňovala vytvoření zdvojeného příjmení jakožto nového příjmení manželů. Umožňovala toliko připojení příjmení jednoho z manželů k příjmení druhého.</w:t>
      </w:r>
      <w:r w:rsidR="00A2082B">
        <w:rPr>
          <w:rStyle w:val="sb8d990e2"/>
          <w:rFonts w:asciiTheme="majorHAnsi" w:hAnsiTheme="majorHAnsi"/>
        </w:rPr>
        <w:t xml:space="preserve"> Žádost o změnu příjmení přitom musela být podložena závažnými důvody, mezi něž švýcarská judikatura ředila zejména situace, kdy dosavadní příjmení přinášelo žadateli závažnou a trvající újmu. Státní rada též ve svém rozhodnutí konstatovala, že žadatelé mohli před uzavřením manželství požádat každý o</w:t>
      </w:r>
      <w:r w:rsidR="000E571B">
        <w:rPr>
          <w:rStyle w:val="sb8d990e2"/>
          <w:rFonts w:asciiTheme="majorHAnsi" w:hAnsiTheme="majorHAnsi"/>
        </w:rPr>
        <w:t> </w:t>
      </w:r>
      <w:r w:rsidR="00A2082B">
        <w:rPr>
          <w:rStyle w:val="sb8d990e2"/>
          <w:rFonts w:asciiTheme="majorHAnsi" w:hAnsiTheme="majorHAnsi"/>
        </w:rPr>
        <w:t>zjednodušení svého příjmení na základě čl. 30 odst. 1 Občanského zákoníku, což by umožnilo mít jako společné příjmení příjmení ve zjednodušené podobě (Szokoloczy po opuštění příjmení Syllaba a Palffy po opuštění příjmení Erdoed) s tím, že snoubenka při sňatku mohla prohlásit, že si ponechává vedle sňatkem nabytého příjmení i své dosavadní příjmení.</w:t>
      </w:r>
    </w:p>
    <w:p w14:paraId="4C34ED4C" w14:textId="77777777" w:rsidR="00F8036B" w:rsidRDefault="00F8036B" w:rsidP="00BC763E">
      <w:pPr>
        <w:pStyle w:val="s6d4ef26d"/>
        <w:spacing w:line="252" w:lineRule="auto"/>
        <w:jc w:val="both"/>
        <w:rPr>
          <w:rStyle w:val="sb8d990e2"/>
          <w:rFonts w:asciiTheme="majorHAnsi" w:hAnsiTheme="majorHAnsi"/>
        </w:rPr>
      </w:pPr>
      <w:r>
        <w:rPr>
          <w:rStyle w:val="sb8d990e2"/>
          <w:rFonts w:asciiTheme="majorHAnsi" w:hAnsiTheme="majorHAnsi"/>
        </w:rPr>
        <w:t>Proti tomuto rozhodnutí podali stěžovatelé žalobu k federálnímu soudu, který ji zamítl. V zamítavém rozhodnutí zdůraznil, že šlo o střet zájmu stěžovatele – jakožto jednotlivce – nést nové příjmení</w:t>
      </w:r>
      <w:r w:rsidR="001D03B9">
        <w:rPr>
          <w:rStyle w:val="sb8d990e2"/>
          <w:rFonts w:asciiTheme="majorHAnsi" w:hAnsiTheme="majorHAnsi"/>
        </w:rPr>
        <w:t xml:space="preserve"> a zájmu veřejné správy na neměnnosti nabytého a v matrikách zapsaného příjmení a veřejného zájmu na individualizační funkci příjmení.</w:t>
      </w:r>
      <w:r w:rsidR="00A16B6D">
        <w:rPr>
          <w:rStyle w:val="sb8d990e2"/>
          <w:rFonts w:asciiTheme="majorHAnsi" w:hAnsiTheme="majorHAnsi"/>
        </w:rPr>
        <w:t xml:space="preserve"> V daném případě nebyly shledány závažné důvody pro změnu příjmení.</w:t>
      </w:r>
    </w:p>
    <w:p w14:paraId="25804EA8" w14:textId="77777777" w:rsidR="00A16B6D" w:rsidRDefault="00A16B6D" w:rsidP="00BC763E">
      <w:pPr>
        <w:spacing w:after="240" w:line="252" w:lineRule="auto"/>
        <w:jc w:val="both"/>
        <w:rPr>
          <w:rStyle w:val="sb8d990e2"/>
          <w:rFonts w:asciiTheme="majorHAnsi" w:hAnsiTheme="majorHAnsi"/>
        </w:rPr>
      </w:pPr>
      <w:r>
        <w:rPr>
          <w:rFonts w:asciiTheme="majorHAnsi" w:eastAsia="Times New Roman" w:hAnsiTheme="majorHAnsi" w:cs="Arial"/>
          <w:sz w:val="24"/>
          <w:szCs w:val="24"/>
          <w:lang w:eastAsia="cs-CZ"/>
        </w:rPr>
        <w:t>Stěžovatelé napadli posledně uvedený rozsudek u ESLP pro porušení čl. 8 (zásah do soukromého a rodinného života), čl. 14 (zákaz diskriminace) a čl. 5 Protokolu č. 7 Úmluvy.</w:t>
      </w:r>
    </w:p>
    <w:p w14:paraId="3ECF5FF8" w14:textId="77777777" w:rsidR="000D41A5" w:rsidRDefault="000D41A5">
      <w:pPr>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br w:type="page"/>
      </w:r>
    </w:p>
    <w:p w14:paraId="465658E6" w14:textId="114C7FCC" w:rsidR="00E441CF" w:rsidRDefault="00E441CF"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lastRenderedPageBreak/>
        <w:t>K právnímu posouzení ESLP:</w:t>
      </w:r>
    </w:p>
    <w:p w14:paraId="799D4F89" w14:textId="2004F484" w:rsidR="00E75471" w:rsidRDefault="0078166B"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ESLP</w:t>
      </w:r>
      <w:r w:rsidR="00AF4A86">
        <w:rPr>
          <w:rFonts w:asciiTheme="majorHAnsi" w:eastAsia="Times New Roman" w:hAnsiTheme="majorHAnsi" w:cs="Arial"/>
          <w:sz w:val="24"/>
          <w:szCs w:val="24"/>
          <w:lang w:eastAsia="cs-CZ"/>
        </w:rPr>
        <w:t xml:space="preserve"> připomíná, že ačkoli čl. 8 Úmluvy neobsahuje výslovně ustanovení týkající se příjmení, toto se, jakožto osobní identifikátor vázaný na rodinu, se týká osobního a</w:t>
      </w:r>
      <w:r w:rsidR="00767D93">
        <w:rPr>
          <w:rFonts w:asciiTheme="majorHAnsi" w:eastAsia="Times New Roman" w:hAnsiTheme="majorHAnsi" w:cs="Arial"/>
          <w:sz w:val="24"/>
          <w:szCs w:val="24"/>
          <w:lang w:eastAsia="cs-CZ"/>
        </w:rPr>
        <w:t> </w:t>
      </w:r>
      <w:r w:rsidR="00AF4A86">
        <w:rPr>
          <w:rFonts w:asciiTheme="majorHAnsi" w:eastAsia="Times New Roman" w:hAnsiTheme="majorHAnsi" w:cs="Arial"/>
          <w:sz w:val="24"/>
          <w:szCs w:val="24"/>
          <w:lang w:eastAsia="cs-CZ"/>
        </w:rPr>
        <w:t>rodinného života jednotlivců. Nicméně odmítnutí švýcarských orgánů povolit změnu příjmení nemusí být nutně považováno za zásah do práva na respektování osobního a rodinného života, jako by tomu bylo například v případě, kdy by byli stěžovatelé nuceni změnit jejich příjmení.</w:t>
      </w:r>
      <w:r w:rsidR="00D37E86">
        <w:rPr>
          <w:rFonts w:asciiTheme="majorHAnsi" w:eastAsia="Times New Roman" w:hAnsiTheme="majorHAnsi" w:cs="Arial"/>
          <w:sz w:val="24"/>
          <w:szCs w:val="24"/>
          <w:lang w:eastAsia="cs-CZ"/>
        </w:rPr>
        <w:t xml:space="preserve"> Smyslem čl. 8 Úmluvy je v prvé řadě poskytnout jednotlivci ochranu před svévolnými zásahy veřejné moci. Soud nicméně dospěl k závěru, že toto ustanovení může znamenat i pozitivní povinnost na straně smluvního státu.</w:t>
      </w:r>
    </w:p>
    <w:p w14:paraId="23012EC3" w14:textId="099AFAF9" w:rsidR="00E75471" w:rsidRDefault="00D37E86"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Hranice mezi pozitivní a negativní odpovědností není ostrá. V obou případech je nutno brát v úvahu spravedlivou rovnováhu mezi konkurujícími si zájmy jednotlivce a</w:t>
      </w:r>
      <w:r w:rsidR="00464C6B">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společnosti jako celku.</w:t>
      </w:r>
      <w:r w:rsidR="00F72026">
        <w:rPr>
          <w:rFonts w:asciiTheme="majorHAnsi" w:eastAsia="Times New Roman" w:hAnsiTheme="majorHAnsi" w:cs="Arial"/>
          <w:sz w:val="24"/>
          <w:szCs w:val="24"/>
          <w:lang w:eastAsia="cs-CZ"/>
        </w:rPr>
        <w:t xml:space="preserve"> Je možné, aby existovaly ospravedlnitelné důvody</w:t>
      </w:r>
      <w:r w:rsidR="005409E2">
        <w:rPr>
          <w:rFonts w:asciiTheme="majorHAnsi" w:eastAsia="Times New Roman" w:hAnsiTheme="majorHAnsi" w:cs="Arial"/>
          <w:sz w:val="24"/>
          <w:szCs w:val="24"/>
          <w:lang w:eastAsia="cs-CZ"/>
        </w:rPr>
        <w:t>,</w:t>
      </w:r>
      <w:r w:rsidR="00F72026">
        <w:rPr>
          <w:rFonts w:asciiTheme="majorHAnsi" w:eastAsia="Times New Roman" w:hAnsiTheme="majorHAnsi" w:cs="Arial"/>
          <w:sz w:val="24"/>
          <w:szCs w:val="24"/>
          <w:lang w:eastAsia="cs-CZ"/>
        </w:rPr>
        <w:t xml:space="preserve"> vedoucí jednotlivce k přání změnit si příjemní, nicméně zákonná omezení takové možnosti mohou být </w:t>
      </w:r>
      <w:r w:rsidR="005409E2">
        <w:rPr>
          <w:rFonts w:asciiTheme="majorHAnsi" w:eastAsia="Times New Roman" w:hAnsiTheme="majorHAnsi" w:cs="Arial"/>
          <w:sz w:val="24"/>
          <w:szCs w:val="24"/>
          <w:lang w:eastAsia="cs-CZ"/>
        </w:rPr>
        <w:t>podložena veřejným zájmem, například zájmem vést přesné záznamy o populaci nebo zachováním osobních identifikačních prostředků. Soud v tomto případě zopakoval, že smluvní strany se těší v této oblasti velké míře uvážení a že není úkolem soudu nahrazovat stát v definování nejvhodnější vnitrostátní politiky v oblasti změny příjmení.</w:t>
      </w:r>
    </w:p>
    <w:p w14:paraId="7F6BA935" w14:textId="77777777" w:rsidR="00CB6647" w:rsidRDefault="00CB6647"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 daném případě soud zdůraznil, že rozhodnutí vnitrostátních orgánů bylo v souladu s platnou legislativou a bylo řádně odůvodněno. Dále soud uvedl</w:t>
      </w:r>
      <w:r w:rsidR="0078166B">
        <w:rPr>
          <w:rFonts w:asciiTheme="majorHAnsi" w:eastAsia="Times New Roman" w:hAnsiTheme="majorHAnsi" w:cs="Arial"/>
          <w:sz w:val="24"/>
          <w:szCs w:val="24"/>
          <w:lang w:eastAsia="cs-CZ"/>
        </w:rPr>
        <w:t>, že zájem stěžovatelů na tom, aby jejich příjmení byla dále známa a na druhé straně zájem neztratit vazbu na jejich rodiny, je naplněn tím, že manžel si ponechal své dosavadní příjmení a manželka k nově nabytému příjmení manžela připojila své příjmení, které nosila před uzavřením manželství.</w:t>
      </w:r>
      <w:r w:rsidR="003E3AD8">
        <w:rPr>
          <w:rFonts w:asciiTheme="majorHAnsi" w:eastAsia="Times New Roman" w:hAnsiTheme="majorHAnsi" w:cs="Arial"/>
          <w:sz w:val="24"/>
          <w:szCs w:val="24"/>
          <w:lang w:eastAsia="cs-CZ"/>
        </w:rPr>
        <w:t xml:space="preserve"> Soud též dospěl k závěru, že společné příjmení manželů „Szokoloczy-Syllaba“ není komplikovanější než příjmení „Szokoloczy-Palffy“, které si přáli mít. Konečně soud dospěl k závěru, že omezení spočívající v možnosti, aby děti mohli nést příjmení pouze jednoho z rodičů, není nepřiměřené a nestačí k tomu, aby z tohoto důvodu došlo ke změně příjmení.</w:t>
      </w:r>
    </w:p>
    <w:p w14:paraId="60474333" w14:textId="6486BE10" w:rsidR="003E3AD8" w:rsidRDefault="003E3AD8" w:rsidP="00BC763E">
      <w:pPr>
        <w:spacing w:after="240" w:line="252" w:lineRule="auto"/>
        <w:jc w:val="both"/>
        <w:rPr>
          <w:rFonts w:asciiTheme="majorHAnsi" w:eastAsia="Times New Roman" w:hAnsiTheme="majorHAnsi" w:cs="Arial"/>
          <w:b/>
          <w:sz w:val="24"/>
          <w:szCs w:val="24"/>
          <w:lang w:eastAsia="cs-CZ"/>
        </w:rPr>
      </w:pPr>
      <w:r>
        <w:rPr>
          <w:rFonts w:asciiTheme="majorHAnsi" w:eastAsia="Times New Roman" w:hAnsiTheme="majorHAnsi" w:cs="Arial"/>
          <w:sz w:val="24"/>
          <w:szCs w:val="24"/>
          <w:lang w:eastAsia="cs-CZ"/>
        </w:rPr>
        <w:t xml:space="preserve">Za těchto okolností soud dospěl k závěru, že </w:t>
      </w:r>
      <w:r w:rsidRPr="003E3AD8">
        <w:rPr>
          <w:rFonts w:asciiTheme="majorHAnsi" w:eastAsia="Times New Roman" w:hAnsiTheme="majorHAnsi" w:cs="Arial"/>
          <w:b/>
          <w:sz w:val="24"/>
          <w:szCs w:val="24"/>
          <w:lang w:eastAsia="cs-CZ"/>
        </w:rPr>
        <w:t>odmítnutí švýcarských orgánů změnit příjmení stěžovatelů není porušením práva na respektování jejich osobního a</w:t>
      </w:r>
      <w:r w:rsidR="00464C6B">
        <w:rPr>
          <w:rFonts w:asciiTheme="majorHAnsi" w:eastAsia="Times New Roman" w:hAnsiTheme="majorHAnsi" w:cs="Arial"/>
          <w:b/>
          <w:sz w:val="24"/>
          <w:szCs w:val="24"/>
          <w:lang w:eastAsia="cs-CZ"/>
        </w:rPr>
        <w:t> </w:t>
      </w:r>
      <w:r w:rsidRPr="003E3AD8">
        <w:rPr>
          <w:rFonts w:asciiTheme="majorHAnsi" w:eastAsia="Times New Roman" w:hAnsiTheme="majorHAnsi" w:cs="Arial"/>
          <w:b/>
          <w:sz w:val="24"/>
          <w:szCs w:val="24"/>
          <w:lang w:eastAsia="cs-CZ"/>
        </w:rPr>
        <w:t>rodinného života ve smyslu čl. 8 Úmluvy.</w:t>
      </w:r>
    </w:p>
    <w:p w14:paraId="28E9D990" w14:textId="77777777" w:rsidR="003E3AD8" w:rsidRDefault="003E3AD8"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Vzhledem k tomu, že porušení zákazu diskriminace nebylo stěžovateli namítáno před vnitrostátními orgány, soud odmítl stížnost v tomto bodě s ohledem na čl. 35 odst. 4 Úmluvy pro nevyčerpání opravných prostředků.</w:t>
      </w:r>
    </w:p>
    <w:p w14:paraId="2E4C4194" w14:textId="77777777" w:rsidR="00A16B6D" w:rsidRDefault="000C395A"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Stížnost byla zamítnuta jako nepřípustná.</w:t>
      </w:r>
    </w:p>
    <w:p w14:paraId="4E9B61CA" w14:textId="77777777" w:rsidR="00A16B6D" w:rsidRDefault="00A16B6D" w:rsidP="00BC763E">
      <w:pPr>
        <w:pBdr>
          <w:bottom w:val="single" w:sz="6" w:space="1" w:color="auto"/>
        </w:pBdr>
        <w:spacing w:after="240" w:line="252" w:lineRule="auto"/>
        <w:jc w:val="both"/>
        <w:rPr>
          <w:rFonts w:asciiTheme="majorHAnsi" w:eastAsia="Times New Roman" w:hAnsiTheme="majorHAnsi" w:cs="Arial"/>
          <w:i/>
          <w:sz w:val="24"/>
          <w:szCs w:val="24"/>
          <w:lang w:eastAsia="cs-CZ"/>
        </w:rPr>
      </w:pPr>
    </w:p>
    <w:p w14:paraId="56654713" w14:textId="77777777" w:rsidR="003726CA" w:rsidRDefault="003726CA" w:rsidP="00E02E4E">
      <w:pPr>
        <w:pStyle w:val="Nadpis2"/>
        <w:rPr>
          <w:rFonts w:eastAsia="Times New Roman" w:cs="Arial"/>
          <w:color w:val="C00000"/>
          <w:sz w:val="24"/>
          <w:szCs w:val="24"/>
          <w:lang w:eastAsia="cs-CZ"/>
        </w:rPr>
      </w:pPr>
      <w:bookmarkStart w:id="30" w:name="_Toc193464424"/>
      <w:r w:rsidRPr="000C395A">
        <w:rPr>
          <w:rFonts w:eastAsia="Times New Roman" w:cs="Arial"/>
          <w:b/>
          <w:color w:val="C00000"/>
          <w:sz w:val="24"/>
          <w:szCs w:val="24"/>
          <w:lang w:eastAsia="cs-CZ"/>
        </w:rPr>
        <w:t xml:space="preserve">C.J.H. Bijleveld v. Nizozemsko, </w:t>
      </w:r>
      <w:r w:rsidRPr="000C395A">
        <w:rPr>
          <w:rFonts w:eastAsia="Times New Roman" w:cs="Arial"/>
          <w:color w:val="C00000"/>
          <w:sz w:val="24"/>
          <w:szCs w:val="24"/>
          <w:lang w:eastAsia="cs-CZ"/>
        </w:rPr>
        <w:t>rozhodnutí ze dne 27. dubna 2000, st.č. 42973/98</w:t>
      </w:r>
      <w:bookmarkEnd w:id="30"/>
    </w:p>
    <w:p w14:paraId="066483D0" w14:textId="77777777" w:rsidR="000C395A" w:rsidRDefault="00241845"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skutkovému stavu a vnitrostátnímu právu:</w:t>
      </w:r>
    </w:p>
    <w:p w14:paraId="59218938" w14:textId="4ABAD9C8" w:rsidR="00241845" w:rsidRDefault="00767132"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Stěžovatelka a její manžel mají dva syny (nar. 1988 a 1991) a dvě dcery (nar. 1994 a</w:t>
      </w:r>
      <w:r w:rsidR="00464C6B">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 xml:space="preserve">1997). Podle nizozemské legislativy nesou všechny děti příjmení po otci. Stěžovatelka </w:t>
      </w:r>
      <w:r>
        <w:rPr>
          <w:rFonts w:asciiTheme="majorHAnsi" w:eastAsia="Times New Roman" w:hAnsiTheme="majorHAnsi" w:cs="Arial"/>
          <w:sz w:val="24"/>
          <w:szCs w:val="24"/>
          <w:lang w:eastAsia="cs-CZ"/>
        </w:rPr>
        <w:lastRenderedPageBreak/>
        <w:t>a</w:t>
      </w:r>
      <w:r w:rsidR="00464C6B">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její manžel si přáli, aby synové nesli příjmení po otci a dcery po matce. Proto požádali v roce 1994 o změnu příjmení pro, tehdy ještě nenarozenou, první z dcer. Jejich žádost byla zamítnuta, stejně jako jejich následná žaloba k příslušnému nizozemskému soudu v této věci.</w:t>
      </w:r>
      <w:r w:rsidR="0038314F">
        <w:rPr>
          <w:rFonts w:asciiTheme="majorHAnsi" w:eastAsia="Times New Roman" w:hAnsiTheme="majorHAnsi" w:cs="Arial"/>
          <w:sz w:val="24"/>
          <w:szCs w:val="24"/>
          <w:lang w:eastAsia="cs-CZ"/>
        </w:rPr>
        <w:t xml:space="preserve"> Tento soud ve svém rozhodnutí uvedl, že podle platných vnitrostátních pravidel, příjmení nezletilého dítěte může být změněno na matčino příjmení na žádost, v případě, že matka – po rozvodu manželství nebo ukončení mimomanželského soužití s otcem dítěte – vychovávala toto dítě jako nesezdaný rodič alespoň po dobu tří let předcházejících žádosti. Dále poznamenal, že změna příjmení nezletilého dítěte může být povolena též v</w:t>
      </w:r>
      <w:r w:rsidR="00302AFA">
        <w:rPr>
          <w:rFonts w:asciiTheme="majorHAnsi" w:eastAsia="Times New Roman" w:hAnsiTheme="majorHAnsi" w:cs="Arial"/>
          <w:sz w:val="24"/>
          <w:szCs w:val="24"/>
          <w:lang w:eastAsia="cs-CZ"/>
        </w:rPr>
        <w:t xml:space="preserve"> případě, že s ohledem na specifické okolnosti případu, by </w:t>
      </w:r>
      <w:r w:rsidR="00F5559F">
        <w:rPr>
          <w:rFonts w:asciiTheme="majorHAnsi" w:eastAsia="Times New Roman" w:hAnsiTheme="majorHAnsi" w:cs="Arial"/>
          <w:sz w:val="24"/>
          <w:szCs w:val="24"/>
          <w:lang w:eastAsia="cs-CZ"/>
        </w:rPr>
        <w:t>odmítnutí změny způsobilo závažnou újmu na fyzickém nebo mentálním zdraví dítěte.</w:t>
      </w:r>
      <w:r w:rsidR="00753A32">
        <w:rPr>
          <w:rFonts w:asciiTheme="majorHAnsi" w:eastAsia="Times New Roman" w:hAnsiTheme="majorHAnsi" w:cs="Arial"/>
          <w:sz w:val="24"/>
          <w:szCs w:val="24"/>
          <w:lang w:eastAsia="cs-CZ"/>
        </w:rPr>
        <w:t xml:space="preserve"> Vnitrostátní soud </w:t>
      </w:r>
      <w:r w:rsidR="00764F9B">
        <w:rPr>
          <w:rFonts w:asciiTheme="majorHAnsi" w:eastAsia="Times New Roman" w:hAnsiTheme="majorHAnsi" w:cs="Arial"/>
          <w:sz w:val="24"/>
          <w:szCs w:val="24"/>
          <w:lang w:eastAsia="cs-CZ"/>
        </w:rPr>
        <w:t>připomenul, že prvostupňový orgán založil své odmítnutí na konstatování, že relevantní pravidla na změnu příjmení nepředvídají žádost, jako je ta, kterou podala stěžovatelka a</w:t>
      </w:r>
      <w:r w:rsidR="00464C6B">
        <w:rPr>
          <w:rFonts w:asciiTheme="majorHAnsi" w:eastAsia="Times New Roman" w:hAnsiTheme="majorHAnsi" w:cs="Arial"/>
          <w:sz w:val="24"/>
          <w:szCs w:val="24"/>
          <w:lang w:eastAsia="cs-CZ"/>
        </w:rPr>
        <w:t> </w:t>
      </w:r>
      <w:r w:rsidR="00764F9B">
        <w:rPr>
          <w:rFonts w:asciiTheme="majorHAnsi" w:eastAsia="Times New Roman" w:hAnsiTheme="majorHAnsi" w:cs="Arial"/>
          <w:sz w:val="24"/>
          <w:szCs w:val="24"/>
          <w:lang w:eastAsia="cs-CZ"/>
        </w:rPr>
        <w:t>že nebylo prokázáno, že by v daném případě byly takové mimořádné okolnosti, na jejichž základě</w:t>
      </w:r>
      <w:r w:rsidR="00680620">
        <w:rPr>
          <w:rFonts w:asciiTheme="majorHAnsi" w:eastAsia="Times New Roman" w:hAnsiTheme="majorHAnsi" w:cs="Arial"/>
          <w:sz w:val="24"/>
          <w:szCs w:val="24"/>
          <w:lang w:eastAsia="cs-CZ"/>
        </w:rPr>
        <w:t xml:space="preserve"> by bylo možno vyhovět.</w:t>
      </w:r>
    </w:p>
    <w:p w14:paraId="769A0E32" w14:textId="77777777" w:rsidR="00753A32" w:rsidRDefault="00680620"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097A19">
        <w:rPr>
          <w:rFonts w:asciiTheme="majorHAnsi" w:eastAsia="Times New Roman" w:hAnsiTheme="majorHAnsi" w:cs="Times New Roman"/>
          <w:sz w:val="24"/>
          <w:szCs w:val="24"/>
          <w:lang w:eastAsia="cs-CZ"/>
        </w:rPr>
        <w:t>Ke stěžovatelčinu argumentu, že nizozemsk</w:t>
      </w:r>
      <w:r w:rsidR="00097A19">
        <w:rPr>
          <w:rFonts w:asciiTheme="majorHAnsi" w:eastAsia="Times New Roman" w:hAnsiTheme="majorHAnsi" w:cs="Times New Roman"/>
          <w:sz w:val="24"/>
          <w:szCs w:val="24"/>
          <w:lang w:eastAsia="cs-CZ"/>
        </w:rPr>
        <w:t>á</w:t>
      </w:r>
      <w:r w:rsidRPr="00097A19">
        <w:rPr>
          <w:rFonts w:asciiTheme="majorHAnsi" w:eastAsia="Times New Roman" w:hAnsiTheme="majorHAnsi" w:cs="Times New Roman"/>
          <w:sz w:val="24"/>
          <w:szCs w:val="24"/>
          <w:lang w:eastAsia="cs-CZ"/>
        </w:rPr>
        <w:t xml:space="preserve"> pravidla o příjmení jsou v rozporu s čl. 26 Mezinárodní úmluvy o občanských a politických právech tím, že umožňují diskriminační zacházení mezi muži a ženami, je třeba podotknout, že žádost o změnu příjmení byla podána pouze za jedno</w:t>
      </w:r>
      <w:r w:rsidR="00753A32" w:rsidRPr="00097A19">
        <w:rPr>
          <w:rFonts w:asciiTheme="majorHAnsi" w:eastAsia="Times New Roman" w:hAnsiTheme="majorHAnsi" w:cs="Times New Roman"/>
          <w:sz w:val="24"/>
          <w:szCs w:val="24"/>
          <w:lang w:eastAsia="cs-CZ"/>
        </w:rPr>
        <w:t> </w:t>
      </w:r>
      <w:r w:rsidR="00097A19">
        <w:rPr>
          <w:rFonts w:asciiTheme="majorHAnsi" w:eastAsia="Times New Roman" w:hAnsiTheme="majorHAnsi" w:cs="Times New Roman"/>
          <w:sz w:val="24"/>
          <w:szCs w:val="24"/>
          <w:lang w:eastAsia="cs-CZ"/>
        </w:rPr>
        <w:t>z dětí a nikoli i za další dvě</w:t>
      </w:r>
      <w:r w:rsidR="009D1874">
        <w:rPr>
          <w:rFonts w:asciiTheme="majorHAnsi" w:eastAsia="Times New Roman" w:hAnsiTheme="majorHAnsi" w:cs="Times New Roman"/>
          <w:sz w:val="24"/>
          <w:szCs w:val="24"/>
          <w:lang w:eastAsia="cs-CZ"/>
        </w:rPr>
        <w:t xml:space="preserve"> stěžovatelčiny děti</w:t>
      </w:r>
      <w:r w:rsidR="00097A19">
        <w:rPr>
          <w:rFonts w:asciiTheme="majorHAnsi" w:eastAsia="Times New Roman" w:hAnsiTheme="majorHAnsi" w:cs="Times New Roman"/>
          <w:sz w:val="24"/>
          <w:szCs w:val="24"/>
          <w:lang w:eastAsia="cs-CZ"/>
        </w:rPr>
        <w:t xml:space="preserve">. </w:t>
      </w:r>
      <w:r w:rsidR="009D1874">
        <w:rPr>
          <w:rFonts w:asciiTheme="majorHAnsi" w:eastAsia="Times New Roman" w:hAnsiTheme="majorHAnsi" w:cs="Times New Roman"/>
          <w:sz w:val="24"/>
          <w:szCs w:val="24"/>
          <w:lang w:eastAsia="cs-CZ"/>
        </w:rPr>
        <w:t>Odmítnutí změny příjmení v tomto případě nebylo shledáno diskriminační, neboť zaručovalo, aby všechny stěžovatelčiny děti měly stejné příjmení a tím nebyl činěn rozdíl mezi dívky a chlapci. Navíc v mezidobí byla v Nizozemí přijata legislativa</w:t>
      </w:r>
      <w:r w:rsidR="00880827">
        <w:rPr>
          <w:rFonts w:asciiTheme="majorHAnsi" w:eastAsia="Times New Roman" w:hAnsiTheme="majorHAnsi" w:cs="Times New Roman"/>
          <w:sz w:val="24"/>
          <w:szCs w:val="24"/>
          <w:lang w:eastAsia="cs-CZ"/>
        </w:rPr>
        <w:t xml:space="preserve"> (novela Občanského zákoníku)</w:t>
      </w:r>
      <w:r w:rsidR="009D1874">
        <w:rPr>
          <w:rFonts w:asciiTheme="majorHAnsi" w:eastAsia="Times New Roman" w:hAnsiTheme="majorHAnsi" w:cs="Times New Roman"/>
          <w:sz w:val="24"/>
          <w:szCs w:val="24"/>
          <w:lang w:eastAsia="cs-CZ"/>
        </w:rPr>
        <w:t xml:space="preserve"> umožňující, aby děti nesly příjmení kteréhokoli z</w:t>
      </w:r>
      <w:r w:rsidR="00880827">
        <w:rPr>
          <w:rFonts w:asciiTheme="majorHAnsi" w:eastAsia="Times New Roman" w:hAnsiTheme="majorHAnsi" w:cs="Times New Roman"/>
          <w:sz w:val="24"/>
          <w:szCs w:val="24"/>
          <w:lang w:eastAsia="cs-CZ"/>
        </w:rPr>
        <w:t> rodičů, na základě jejich dohody, za předpokladu, že všechny děti budou mít stejné příjmení (do té doby dítě narozené z manželství automaticky neslo příjmení po otci).</w:t>
      </w:r>
    </w:p>
    <w:p w14:paraId="0F1F80BD" w14:textId="77777777" w:rsidR="008439EE" w:rsidRDefault="00742803"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Stěžovatelka podala stížnosti k ESLP, že původní nizozemská pravidla porušují flagrantním způsobem zákaz diskriminace a jsou nezákonným zásahem do jejího práva na soukromý a rodinný život. Podle ní tedy byl porušen čl. 8 a 14 Úmluvy, čl. 26 Mezinárodního paktu o občanských a politických právech a čl. 2 a 16 Úmluvy na odstranění všech forem diskriminace proti ženám. Za rozporná s čl. 8 a 14 Úmluvy považuje stěžovatelka i novou zákonnou nizozemskou úpravu.</w:t>
      </w:r>
    </w:p>
    <w:p w14:paraId="469A8DC7" w14:textId="77777777" w:rsidR="001F1E11" w:rsidRDefault="001F1E11" w:rsidP="00BC763E">
      <w:pPr>
        <w:spacing w:before="100" w:beforeAutospacing="1" w:after="100" w:afterAutospacing="1" w:line="252" w:lineRule="auto"/>
        <w:jc w:val="both"/>
        <w:rPr>
          <w:rFonts w:asciiTheme="majorHAnsi" w:eastAsia="Times New Roman" w:hAnsiTheme="majorHAnsi" w:cs="Times New Roman"/>
          <w:i/>
          <w:sz w:val="24"/>
          <w:szCs w:val="24"/>
          <w:lang w:eastAsia="cs-CZ"/>
        </w:rPr>
      </w:pPr>
      <w:r>
        <w:rPr>
          <w:rFonts w:asciiTheme="majorHAnsi" w:eastAsia="Times New Roman" w:hAnsiTheme="majorHAnsi" w:cs="Times New Roman"/>
          <w:i/>
          <w:sz w:val="24"/>
          <w:szCs w:val="24"/>
          <w:lang w:eastAsia="cs-CZ"/>
        </w:rPr>
        <w:t>K právnímu posouzení ESLP:</w:t>
      </w:r>
    </w:p>
    <w:p w14:paraId="323DF132" w14:textId="77777777" w:rsidR="001F1E11" w:rsidRDefault="001F1E11"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ESLP v prvé řadě odmítl stížnost v bodech napadajících nizozemské právo pro rozpor s Mezinárodním paktem o občanských a politických právech a dále pro rozpor s Úmluvou na odstranění všech forem rasové diskriminace</w:t>
      </w:r>
      <w:r w:rsidR="005E0D92">
        <w:rPr>
          <w:rFonts w:asciiTheme="majorHAnsi" w:eastAsia="Times New Roman" w:hAnsiTheme="majorHAnsi" w:cs="Times New Roman"/>
          <w:sz w:val="24"/>
          <w:szCs w:val="24"/>
          <w:lang w:eastAsia="cs-CZ"/>
        </w:rPr>
        <w:t>, neboť přezkoumávat souladu s těmito úmluvami mu nepřísluší</w:t>
      </w:r>
      <w:r>
        <w:rPr>
          <w:rFonts w:asciiTheme="majorHAnsi" w:eastAsia="Times New Roman" w:hAnsiTheme="majorHAnsi" w:cs="Times New Roman"/>
          <w:sz w:val="24"/>
          <w:szCs w:val="24"/>
          <w:lang w:eastAsia="cs-CZ"/>
        </w:rPr>
        <w:t>.</w:t>
      </w:r>
      <w:r w:rsidR="005E0D92">
        <w:rPr>
          <w:rFonts w:asciiTheme="majorHAnsi" w:eastAsia="Times New Roman" w:hAnsiTheme="majorHAnsi" w:cs="Times New Roman"/>
          <w:sz w:val="24"/>
          <w:szCs w:val="24"/>
          <w:lang w:eastAsia="cs-CZ"/>
        </w:rPr>
        <w:t xml:space="preserve"> </w:t>
      </w:r>
    </w:p>
    <w:p w14:paraId="0D5AE635" w14:textId="77777777" w:rsidR="005E0D92" w:rsidRDefault="00805303"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Dále ESLP konstatoval, že se zaměří na přezkoumávání toliko aktuálně platné r</w:t>
      </w:r>
      <w:r w:rsidR="00976E11">
        <w:rPr>
          <w:rFonts w:asciiTheme="majorHAnsi" w:eastAsia="Times New Roman" w:hAnsiTheme="majorHAnsi" w:cs="Times New Roman"/>
          <w:sz w:val="24"/>
          <w:szCs w:val="24"/>
          <w:lang w:eastAsia="cs-CZ"/>
        </w:rPr>
        <w:t>elevantní nizozemské judikatury, a to z toho důvodu, že přechodná ustanovení nové právní úpravy umožnila aplikovat tuto úpravu i na stěžovatelčiny děti a při řešení její žádosti o změnu příjmení dcery bylo rozhodujícími orgány k této nové úpravě přihlíženo.</w:t>
      </w:r>
    </w:p>
    <w:p w14:paraId="733E26F7" w14:textId="49C39FCA" w:rsidR="00976E11" w:rsidRDefault="00976E11" w:rsidP="00BC763E">
      <w:pPr>
        <w:spacing w:after="240" w:line="252" w:lineRule="auto"/>
        <w:jc w:val="both"/>
        <w:rPr>
          <w:rFonts w:asciiTheme="majorHAnsi" w:eastAsia="Times New Roman" w:hAnsiTheme="majorHAnsi" w:cs="Arial"/>
          <w:sz w:val="24"/>
          <w:szCs w:val="24"/>
          <w:lang w:eastAsia="cs-CZ"/>
        </w:rPr>
      </w:pPr>
      <w:r w:rsidRPr="00976E11">
        <w:rPr>
          <w:rFonts w:asciiTheme="majorHAnsi" w:eastAsia="Times New Roman" w:hAnsiTheme="majorHAnsi" w:cs="Times New Roman"/>
          <w:sz w:val="24"/>
          <w:szCs w:val="24"/>
          <w:lang w:eastAsia="cs-CZ"/>
        </w:rPr>
        <w:t xml:space="preserve">ESLP konstatoval, že </w:t>
      </w:r>
      <w:r w:rsidRPr="00976E11">
        <w:rPr>
          <w:rFonts w:asciiTheme="majorHAnsi" w:eastAsia="Times New Roman" w:hAnsiTheme="majorHAnsi" w:cs="Arial"/>
          <w:sz w:val="24"/>
          <w:szCs w:val="24"/>
          <w:lang w:eastAsia="cs-CZ"/>
        </w:rPr>
        <w:t>j</w:t>
      </w:r>
      <w:r>
        <w:rPr>
          <w:rFonts w:asciiTheme="majorHAnsi" w:eastAsia="Times New Roman" w:hAnsiTheme="majorHAnsi" w:cs="Arial"/>
          <w:sz w:val="24"/>
          <w:szCs w:val="24"/>
          <w:lang w:eastAsia="cs-CZ"/>
        </w:rPr>
        <w:t xml:space="preserve">méno, jakožto identifikační prostředek uvnitř rodiny, se týká soukromého a rodinného života osoby a jeho ochrana je tedy podřaditelná pod čl. 8 </w:t>
      </w:r>
      <w:r>
        <w:rPr>
          <w:rFonts w:asciiTheme="majorHAnsi" w:eastAsia="Times New Roman" w:hAnsiTheme="majorHAnsi" w:cs="Arial"/>
          <w:sz w:val="24"/>
          <w:szCs w:val="24"/>
          <w:lang w:eastAsia="cs-CZ"/>
        </w:rPr>
        <w:lastRenderedPageBreak/>
        <w:t>Úmluvy. Nicméně odmítnutí švýcarských orgánů povolit změnu příjmení nemusí být nutně považováno za zásah do práva na respektování osobního a rodinného života, jako by tomu bylo například v případě, kdy by byli stěžovatelé nuceni změnit jejich příjmení. Smyslem čl. 8 Úmluvy je v prvé řadě poskytnout jednotlivci ochranu před svévolnými zásahy veřejné moci. Soud nicméně dospěl k závěru, že toto ustanovení může znamenat i</w:t>
      </w:r>
      <w:r w:rsidR="00767D93">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pozitivní povinnost na straně smluvního státu.</w:t>
      </w:r>
    </w:p>
    <w:p w14:paraId="3269B5E9" w14:textId="2424833E" w:rsidR="00976E11" w:rsidRDefault="00976E11"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Hranice mezi pozitivní a negativní odpovědností není ostrá. V obou případech je nutno brát v úvahu spravedlivou rovnováhu mezi konkurujícími si zájmy jednotlivce a</w:t>
      </w:r>
      <w:r w:rsidR="00767D93">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společnosti jako celku. Je možné, aby existovaly ospravedlnitelné důvody, vedoucí jednotlivce k přání změnit si příjemní, nicméně zákonná omezení takové možnosti mohou být podložena veřejným zájmem, například zájmem vést přesné záznamy o populaci nebo zachováním osobních identifikačních prostředků. Soud v tomto případě zopakoval, že smluvní strany se těší v této oblasti velké míře uvážení a že není úkolem soudu nahrazovat stát v definování nejvhodnější vnitrostátní politiky v oblasti změny příjmení. V posuzovaném případě se soud zaměřil na to, zda nizozemské orgány nedostály nějaké pozitivní povinnosti, která by smluvnímu státu v této oblasti svědčila.</w:t>
      </w:r>
    </w:p>
    <w:p w14:paraId="1C747FF1" w14:textId="77777777" w:rsidR="00976E11" w:rsidRPr="00976E11" w:rsidRDefault="00463284" w:rsidP="00BC763E">
      <w:pPr>
        <w:spacing w:after="240" w:line="252" w:lineRule="auto"/>
        <w:jc w:val="both"/>
        <w:rPr>
          <w:rFonts w:ascii="Times New Roman" w:eastAsia="Times New Roman" w:hAnsi="Times New Roman" w:cs="Times New Roman"/>
          <w:sz w:val="24"/>
          <w:szCs w:val="24"/>
          <w:lang w:eastAsia="cs-CZ"/>
        </w:rPr>
      </w:pPr>
      <w:r>
        <w:rPr>
          <w:rFonts w:asciiTheme="majorHAnsi" w:eastAsia="Times New Roman" w:hAnsiTheme="majorHAnsi" w:cs="Arial"/>
          <w:sz w:val="24"/>
          <w:szCs w:val="24"/>
          <w:lang w:eastAsia="cs-CZ"/>
        </w:rPr>
        <w:t>ESLP poznamenává, že stěžovatelčina žádost v dané věci se týkala pouze její dcery, ve vztahu k jejím dvěma synům takovou žádost nepodala. Soud též poznamenává, že žádost byla odsouzena k neúspěchu jak podle původní, tak podle stávající vnitrostátní právní úpravy, protože nebyly splněny zákonné požadavky.</w:t>
      </w:r>
      <w:r w:rsidR="00356F0F">
        <w:rPr>
          <w:rFonts w:asciiTheme="majorHAnsi" w:eastAsia="Times New Roman" w:hAnsiTheme="majorHAnsi" w:cs="Arial"/>
          <w:sz w:val="24"/>
          <w:szCs w:val="24"/>
          <w:lang w:eastAsia="cs-CZ"/>
        </w:rPr>
        <w:t xml:space="preserve"> Soud neshledal ve skutečnosti, že podle nizozemského práva je možné, aby všechny nezletilé děti nesly stejné příjmení (ať již otce či matky, dle dohody rodičů), nedostatek respektu k soukromému a rodinnému životu ve smyslu čl. 8 Úmluvy.</w:t>
      </w:r>
      <w:r w:rsidR="0075028E">
        <w:rPr>
          <w:rFonts w:asciiTheme="majorHAnsi" w:eastAsia="Times New Roman" w:hAnsiTheme="majorHAnsi" w:cs="Arial"/>
          <w:sz w:val="24"/>
          <w:szCs w:val="24"/>
          <w:lang w:eastAsia="cs-CZ"/>
        </w:rPr>
        <w:t xml:space="preserve"> V tomto bodě byla stížnost odmítnuta jako nepodložená.</w:t>
      </w:r>
    </w:p>
    <w:p w14:paraId="3C5D014A" w14:textId="77777777" w:rsidR="00976E11" w:rsidRPr="00976E11" w:rsidRDefault="00976E11"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A551F5">
        <w:rPr>
          <w:rFonts w:asciiTheme="majorHAnsi" w:eastAsia="Times New Roman" w:hAnsiTheme="majorHAnsi" w:cs="Times New Roman"/>
          <w:sz w:val="24"/>
          <w:szCs w:val="24"/>
          <w:lang w:eastAsia="cs-CZ"/>
        </w:rPr>
        <w:t> </w:t>
      </w:r>
      <w:r w:rsidR="0005052C" w:rsidRPr="00A551F5">
        <w:rPr>
          <w:rFonts w:asciiTheme="majorHAnsi" w:eastAsia="Times New Roman" w:hAnsiTheme="majorHAnsi" w:cs="Times New Roman"/>
          <w:sz w:val="24"/>
          <w:szCs w:val="24"/>
          <w:lang w:eastAsia="cs-CZ"/>
        </w:rPr>
        <w:t>Pokud šlo o namítané porušení čl. 14 Úmluvy, soud konstatoval, že pro účely tohoto článku je jednání považováno za diskriminační, pokud odlišný přístup není odůvodněn obj</w:t>
      </w:r>
      <w:r w:rsidR="001B60AC" w:rsidRPr="00A551F5">
        <w:rPr>
          <w:rFonts w:asciiTheme="majorHAnsi" w:eastAsia="Times New Roman" w:hAnsiTheme="majorHAnsi" w:cs="Times New Roman"/>
          <w:sz w:val="24"/>
          <w:szCs w:val="24"/>
          <w:lang w:eastAsia="cs-CZ"/>
        </w:rPr>
        <w:t>ektivními nebo rozumnými důvody nebo</w:t>
      </w:r>
      <w:r w:rsidR="0005052C" w:rsidRPr="00A551F5">
        <w:rPr>
          <w:rFonts w:asciiTheme="majorHAnsi" w:eastAsia="Times New Roman" w:hAnsiTheme="majorHAnsi" w:cs="Times New Roman"/>
          <w:sz w:val="24"/>
          <w:szCs w:val="24"/>
          <w:lang w:eastAsia="cs-CZ"/>
        </w:rPr>
        <w:t xml:space="preserve"> legitimním cílem nebo mezi užitými prostředky a zamýšleným cílem není </w:t>
      </w:r>
      <w:r w:rsidR="001B60AC" w:rsidRPr="00A551F5">
        <w:rPr>
          <w:rFonts w:asciiTheme="majorHAnsi" w:eastAsia="Times New Roman" w:hAnsiTheme="majorHAnsi" w:cs="Times New Roman"/>
          <w:sz w:val="24"/>
          <w:szCs w:val="24"/>
          <w:lang w:eastAsia="cs-CZ"/>
        </w:rPr>
        <w:t>rozumná proporcionalita.</w:t>
      </w:r>
      <w:r w:rsidR="00A551F5" w:rsidRPr="00A551F5">
        <w:rPr>
          <w:rFonts w:asciiTheme="majorHAnsi" w:eastAsia="Times New Roman" w:hAnsiTheme="majorHAnsi" w:cs="Times New Roman"/>
          <w:sz w:val="24"/>
          <w:szCs w:val="24"/>
          <w:lang w:eastAsia="cs-CZ"/>
        </w:rPr>
        <w:t xml:space="preserve"> Smluvní strany se těší určité míře uvážení při stanovování, zda a do jaké míry jsou zákonem stanovené odlišnosti od jinak stejných situací odůvodnitelné.</w:t>
      </w:r>
      <w:r w:rsidRPr="00A551F5">
        <w:rPr>
          <w:rFonts w:asciiTheme="majorHAnsi" w:eastAsia="Times New Roman" w:hAnsiTheme="majorHAnsi" w:cs="Times New Roman"/>
          <w:sz w:val="24"/>
          <w:szCs w:val="24"/>
          <w:lang w:eastAsia="cs-CZ"/>
        </w:rPr>
        <w:t xml:space="preserve"> </w:t>
      </w:r>
    </w:p>
    <w:p w14:paraId="57074B53" w14:textId="77777777" w:rsidR="00976E11" w:rsidRPr="00976E11" w:rsidRDefault="00A659D8"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A659D8">
        <w:rPr>
          <w:rFonts w:asciiTheme="majorHAnsi" w:eastAsia="Times New Roman" w:hAnsiTheme="majorHAnsi" w:cs="Times New Roman"/>
          <w:sz w:val="24"/>
          <w:szCs w:val="24"/>
          <w:lang w:eastAsia="cs-CZ"/>
        </w:rPr>
        <w:t>Soud poznamenal, že stěžovatelčina žádost byla zamítnuta z toho důvodu, že platné vnitrostátní právo jí neumožňovalo vyhovět. V průběhu řízení nevyšlo najevo, že by v obdobném případě někdy vnitrostátními orgány žádosti</w:t>
      </w:r>
      <w:r w:rsidR="00976E11" w:rsidRPr="00A659D8">
        <w:rPr>
          <w:rFonts w:asciiTheme="majorHAnsi" w:eastAsia="Times New Roman" w:hAnsiTheme="majorHAnsi" w:cs="Times New Roman"/>
          <w:sz w:val="24"/>
          <w:szCs w:val="24"/>
          <w:lang w:eastAsia="cs-CZ"/>
        </w:rPr>
        <w:t> </w:t>
      </w:r>
      <w:r w:rsidRPr="00A659D8">
        <w:rPr>
          <w:rFonts w:asciiTheme="majorHAnsi" w:eastAsia="Times New Roman" w:hAnsiTheme="majorHAnsi" w:cs="Times New Roman"/>
          <w:sz w:val="24"/>
          <w:szCs w:val="24"/>
          <w:lang w:eastAsia="cs-CZ"/>
        </w:rPr>
        <w:t>vyhověno bylo. Soud tedy nevidí, v čem bylo se stěžovatelkou zacházeno odlišně oproti ostatním.</w:t>
      </w:r>
    </w:p>
    <w:p w14:paraId="4DE18804" w14:textId="77777777" w:rsidR="002E047F" w:rsidRDefault="00000B63" w:rsidP="00767D93">
      <w:pPr>
        <w:spacing w:before="100" w:beforeAutospacing="1" w:after="100" w:afterAutospacing="1" w:line="252" w:lineRule="auto"/>
        <w:jc w:val="both"/>
        <w:rPr>
          <w:rFonts w:asciiTheme="majorHAnsi" w:eastAsia="Times New Roman" w:hAnsiTheme="majorHAnsi" w:cs="Times New Roman"/>
          <w:sz w:val="24"/>
          <w:szCs w:val="24"/>
          <w:lang w:eastAsia="cs-CZ"/>
        </w:rPr>
      </w:pPr>
      <w:r w:rsidRPr="004F20E8">
        <w:rPr>
          <w:rFonts w:asciiTheme="majorHAnsi" w:eastAsia="Times New Roman" w:hAnsiTheme="majorHAnsi" w:cs="Times New Roman"/>
          <w:sz w:val="24"/>
          <w:szCs w:val="24"/>
          <w:lang w:eastAsia="cs-CZ"/>
        </w:rPr>
        <w:t xml:space="preserve">K otázce, zda současná účinná vnitrostátní </w:t>
      </w:r>
      <w:r w:rsidR="00976E11" w:rsidRPr="004F20E8">
        <w:rPr>
          <w:rFonts w:asciiTheme="majorHAnsi" w:eastAsia="Times New Roman" w:hAnsiTheme="majorHAnsi" w:cs="Times New Roman"/>
          <w:sz w:val="24"/>
          <w:szCs w:val="24"/>
          <w:lang w:eastAsia="cs-CZ"/>
        </w:rPr>
        <w:t> </w:t>
      </w:r>
      <w:r w:rsidRPr="004F20E8">
        <w:rPr>
          <w:rFonts w:asciiTheme="majorHAnsi" w:eastAsia="Times New Roman" w:hAnsiTheme="majorHAnsi" w:cs="Times New Roman"/>
          <w:sz w:val="24"/>
          <w:szCs w:val="24"/>
          <w:lang w:eastAsia="cs-CZ"/>
        </w:rPr>
        <w:t xml:space="preserve">úprava </w:t>
      </w:r>
      <w:r w:rsidR="004F20E8" w:rsidRPr="004F20E8">
        <w:rPr>
          <w:rFonts w:asciiTheme="majorHAnsi" w:eastAsia="Times New Roman" w:hAnsiTheme="majorHAnsi" w:cs="Times New Roman"/>
          <w:sz w:val="24"/>
          <w:szCs w:val="24"/>
          <w:lang w:eastAsia="cs-CZ"/>
        </w:rPr>
        <w:t>činí rozdíly založené na pohlaví</w:t>
      </w:r>
      <w:r w:rsidR="002E047F">
        <w:rPr>
          <w:rFonts w:asciiTheme="majorHAnsi" w:eastAsia="Times New Roman" w:hAnsiTheme="majorHAnsi" w:cs="Times New Roman"/>
          <w:sz w:val="24"/>
          <w:szCs w:val="24"/>
          <w:lang w:eastAsia="cs-CZ"/>
        </w:rPr>
        <w:t>, ESLP dospěl k závěru, že vnitrostátní úprava sice činí rozdíly mezi mužem a ženou, když dítě narozené z manželství nabývá automaticky příjmení po otci, pokud se rodiče nedohodli jinak. Tuto odchylku v neprospěch žen však ESLP shledal odůvodnitelnou zájmem na tom, aby se dítě neocitlo, byť po přechodnou dobu bez příjmení. Vnitrostátní úprava je tedy přiměřená sledovaným cílům.</w:t>
      </w:r>
    </w:p>
    <w:p w14:paraId="602BEBA0" w14:textId="77777777" w:rsidR="004E0593" w:rsidRDefault="004E0593" w:rsidP="00BC763E">
      <w:pPr>
        <w:spacing w:before="100" w:beforeAutospacing="1" w:after="100" w:afterAutospacing="1" w:line="252"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K porušení čl. 8 ani 14 Úmluvy tedy podle ESLP v daném případě nedošlo.</w:t>
      </w:r>
    </w:p>
    <w:p w14:paraId="0FFB41BA" w14:textId="77777777" w:rsidR="004E0593" w:rsidRDefault="004E0593" w:rsidP="00BC763E">
      <w:pPr>
        <w:pBdr>
          <w:bottom w:val="single" w:sz="6" w:space="1" w:color="auto"/>
        </w:pBdr>
        <w:spacing w:before="100" w:beforeAutospacing="1" w:after="100" w:afterAutospacing="1" w:line="252"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Z výše uvedených důvodů byla </w:t>
      </w:r>
      <w:r w:rsidRPr="004E0593">
        <w:rPr>
          <w:rFonts w:asciiTheme="majorHAnsi" w:eastAsia="Times New Roman" w:hAnsiTheme="majorHAnsi" w:cs="Times New Roman"/>
          <w:b/>
          <w:sz w:val="24"/>
          <w:szCs w:val="24"/>
          <w:lang w:eastAsia="cs-CZ"/>
        </w:rPr>
        <w:t>stížnost odmítnuta</w:t>
      </w:r>
      <w:r>
        <w:rPr>
          <w:rFonts w:asciiTheme="majorHAnsi" w:eastAsia="Times New Roman" w:hAnsiTheme="majorHAnsi" w:cs="Times New Roman"/>
          <w:sz w:val="24"/>
          <w:szCs w:val="24"/>
          <w:lang w:eastAsia="cs-CZ"/>
        </w:rPr>
        <w:t>.</w:t>
      </w:r>
    </w:p>
    <w:p w14:paraId="351545ED" w14:textId="77777777" w:rsidR="00AD08D1" w:rsidRDefault="00AD08D1" w:rsidP="00BC763E">
      <w:pPr>
        <w:pBdr>
          <w:bottom w:val="single" w:sz="6" w:space="1" w:color="auto"/>
        </w:pBdr>
        <w:spacing w:before="100" w:beforeAutospacing="1" w:after="100" w:afterAutospacing="1" w:line="252" w:lineRule="auto"/>
        <w:rPr>
          <w:rFonts w:asciiTheme="majorHAnsi" w:eastAsia="Times New Roman" w:hAnsiTheme="majorHAnsi" w:cs="Times New Roman"/>
          <w:sz w:val="24"/>
          <w:szCs w:val="24"/>
          <w:lang w:eastAsia="cs-CZ"/>
        </w:rPr>
      </w:pPr>
    </w:p>
    <w:p w14:paraId="0C286846" w14:textId="77777777" w:rsidR="003726CA" w:rsidRPr="009E3624" w:rsidRDefault="003726CA" w:rsidP="00E02E4E">
      <w:pPr>
        <w:pStyle w:val="Nadpis2"/>
        <w:rPr>
          <w:rFonts w:eastAsia="Times New Roman" w:cs="Arial"/>
          <w:color w:val="FF0000"/>
          <w:sz w:val="24"/>
          <w:szCs w:val="24"/>
          <w:lang w:eastAsia="cs-CZ"/>
        </w:rPr>
      </w:pPr>
      <w:bookmarkStart w:id="31" w:name="_Toc193464425"/>
      <w:r w:rsidRPr="009E3624">
        <w:rPr>
          <w:rFonts w:eastAsia="Times New Roman" w:cs="Arial"/>
          <w:b/>
          <w:color w:val="FF0000"/>
          <w:sz w:val="24"/>
          <w:szCs w:val="24"/>
          <w:lang w:eastAsia="cs-CZ"/>
        </w:rPr>
        <w:t>G.M.B. a K.M.</w:t>
      </w:r>
      <w:r w:rsidRPr="009E3624">
        <w:rPr>
          <w:rFonts w:eastAsia="Times New Roman" w:cs="Arial"/>
          <w:color w:val="FF0000"/>
          <w:sz w:val="24"/>
          <w:szCs w:val="24"/>
          <w:lang w:eastAsia="cs-CZ"/>
        </w:rPr>
        <w:t xml:space="preserve"> </w:t>
      </w:r>
      <w:r w:rsidRPr="009E3624">
        <w:rPr>
          <w:rFonts w:eastAsia="Times New Roman" w:cs="Arial"/>
          <w:b/>
          <w:color w:val="FF0000"/>
          <w:sz w:val="24"/>
          <w:szCs w:val="24"/>
          <w:lang w:eastAsia="cs-CZ"/>
        </w:rPr>
        <w:t>v. Švýcarsko</w:t>
      </w:r>
      <w:r w:rsidRPr="009E3624">
        <w:rPr>
          <w:rFonts w:eastAsia="Times New Roman" w:cs="Arial"/>
          <w:color w:val="FF0000"/>
          <w:sz w:val="24"/>
          <w:szCs w:val="24"/>
          <w:lang w:eastAsia="cs-CZ"/>
        </w:rPr>
        <w:t>, roz</w:t>
      </w:r>
      <w:r w:rsidR="00B4265F">
        <w:rPr>
          <w:rFonts w:eastAsia="Times New Roman" w:cs="Arial"/>
          <w:color w:val="FF0000"/>
          <w:sz w:val="24"/>
          <w:szCs w:val="24"/>
          <w:lang w:eastAsia="cs-CZ"/>
        </w:rPr>
        <w:t>hodnutí</w:t>
      </w:r>
      <w:r w:rsidRPr="009E3624">
        <w:rPr>
          <w:rFonts w:eastAsia="Times New Roman" w:cs="Arial"/>
          <w:color w:val="FF0000"/>
          <w:sz w:val="24"/>
          <w:szCs w:val="24"/>
          <w:lang w:eastAsia="cs-CZ"/>
        </w:rPr>
        <w:t xml:space="preserve"> ze dne 27. září 2001, stížnost č. 36797/97</w:t>
      </w:r>
      <w:bookmarkEnd w:id="31"/>
    </w:p>
    <w:p w14:paraId="0534EA60" w14:textId="77777777" w:rsidR="004E0593" w:rsidRDefault="0024341D" w:rsidP="00BC763E">
      <w:pPr>
        <w:spacing w:after="240" w:line="252" w:lineRule="auto"/>
        <w:jc w:val="both"/>
        <w:rPr>
          <w:rFonts w:asciiTheme="majorHAnsi" w:eastAsia="Times New Roman" w:hAnsiTheme="majorHAnsi" w:cs="Arial"/>
          <w:i/>
          <w:sz w:val="24"/>
          <w:szCs w:val="24"/>
          <w:lang w:eastAsia="cs-CZ"/>
        </w:rPr>
      </w:pPr>
      <w:r w:rsidRPr="0024341D">
        <w:rPr>
          <w:rFonts w:asciiTheme="majorHAnsi" w:eastAsia="Times New Roman" w:hAnsiTheme="majorHAnsi" w:cs="Arial"/>
          <w:i/>
          <w:sz w:val="24"/>
          <w:szCs w:val="24"/>
          <w:lang w:eastAsia="cs-CZ"/>
        </w:rPr>
        <w:t>Ke skutkovému stavu a vnitrostátnímu právu:</w:t>
      </w:r>
    </w:p>
    <w:p w14:paraId="5A10070B" w14:textId="77777777" w:rsidR="0024341D" w:rsidRDefault="0024341D"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Manželé, občané Švýcarska, požádali, aby jejich nově narozená dcera nesla příjmení po matce. Tato žádost byla zamítnuta Registračním úřadem v Curychu. Podle tehdy platného švýcarského práva bylo možno, aby manželé nesli pouze společné příjmení jednoho z nich (ať muže nebo ženy), jeden z manželů se tedy svého příjmení při uzavření manželství musel vzdát. </w:t>
      </w:r>
      <w:r w:rsidR="00FF6C94">
        <w:rPr>
          <w:rFonts w:asciiTheme="majorHAnsi" w:eastAsia="Times New Roman" w:hAnsiTheme="majorHAnsi" w:cs="Arial"/>
          <w:sz w:val="24"/>
          <w:szCs w:val="24"/>
          <w:lang w:eastAsia="cs-CZ"/>
        </w:rPr>
        <w:t>Toto společné příjmení manželů pak též nesly děti narozené z tohoto manželství.</w:t>
      </w:r>
      <w:r w:rsidR="00CA56FC">
        <w:rPr>
          <w:rFonts w:asciiTheme="majorHAnsi" w:eastAsia="Times New Roman" w:hAnsiTheme="majorHAnsi" w:cs="Arial"/>
          <w:sz w:val="24"/>
          <w:szCs w:val="24"/>
          <w:lang w:eastAsia="cs-CZ"/>
        </w:rPr>
        <w:t xml:space="preserve"> Zamítnuto bylo i odvolání v této věci, o němž rozhodovalo Ředitelství vnitřních věcí. </w:t>
      </w:r>
    </w:p>
    <w:p w14:paraId="33EB043E" w14:textId="77777777" w:rsidR="00421E7F" w:rsidRDefault="0076177A"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Žalobu proti tomuto rozhodnutí zamítl Federální soud. Ve svém rozhodnutí tento soud připomenul, že stěžovatelé nevyužili možnosti mít jako společné/rodinné příjmení příjmení ženy (stěžovatelky).</w:t>
      </w:r>
      <w:r w:rsidR="00D67BCA">
        <w:rPr>
          <w:rFonts w:asciiTheme="majorHAnsi" w:eastAsia="Times New Roman" w:hAnsiTheme="majorHAnsi" w:cs="Arial"/>
          <w:sz w:val="24"/>
          <w:szCs w:val="24"/>
          <w:lang w:eastAsia="cs-CZ"/>
        </w:rPr>
        <w:t xml:space="preserve"> Případ se týkal nejen zájmů rodičů, ale i zájmů dítěte, které má nezávislé právo na rodinné příjmení a na své spojení s rodinou. </w:t>
      </w:r>
      <w:r w:rsidR="00EB006D">
        <w:rPr>
          <w:rFonts w:asciiTheme="majorHAnsi" w:eastAsia="Times New Roman" w:hAnsiTheme="majorHAnsi" w:cs="Arial"/>
          <w:sz w:val="24"/>
          <w:szCs w:val="24"/>
          <w:lang w:eastAsia="cs-CZ"/>
        </w:rPr>
        <w:t xml:space="preserve">Federální soud nepovažoval za možné přiznat rodičům s více jak jedním dítětem právo volit si svobodně příjmení pro každé z nich. Podle Federálního soudu není zřejmé, proč by právo dítěte na identitu a individualitu mělo vyžadovat takovou svobodu volby pro jeho rodiče a čl. 8 Úmluvy takovou svobodu výběru negarantuje. </w:t>
      </w:r>
    </w:p>
    <w:p w14:paraId="5A0E90CB" w14:textId="77777777" w:rsidR="0076177A" w:rsidRPr="00421E7F" w:rsidRDefault="00421E7F"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Stěžovatelé namítají u ESLP porušení čl. 8 a čl. 14 ve spojení s čl. 8 Úmluvy</w:t>
      </w:r>
      <w:r w:rsidR="00453152">
        <w:rPr>
          <w:rFonts w:asciiTheme="majorHAnsi" w:eastAsia="Times New Roman" w:hAnsiTheme="majorHAnsi" w:cs="Arial"/>
          <w:sz w:val="24"/>
          <w:szCs w:val="24"/>
          <w:lang w:eastAsia="cs-CZ"/>
        </w:rPr>
        <w:t>, protože jejich dceři, která nese otcovo příjmení, nebylo povoleno nést matčino rodné příjmení. Podle nich již není dán veřejný zájem na takovém řešení a spatřují v něm závažnou diskriminaci manželky a zásah do autonomie rodiny.</w:t>
      </w:r>
    </w:p>
    <w:p w14:paraId="7BD5A684" w14:textId="77777777" w:rsidR="0024341D" w:rsidRPr="0024341D" w:rsidRDefault="0024341D" w:rsidP="00BC763E">
      <w:pPr>
        <w:spacing w:after="240" w:line="252" w:lineRule="auto"/>
        <w:jc w:val="both"/>
        <w:rPr>
          <w:rFonts w:asciiTheme="majorHAnsi" w:eastAsia="Times New Roman" w:hAnsiTheme="majorHAnsi" w:cs="Arial"/>
          <w:i/>
          <w:sz w:val="24"/>
          <w:szCs w:val="24"/>
          <w:lang w:eastAsia="cs-CZ"/>
        </w:rPr>
      </w:pPr>
      <w:r w:rsidRPr="0024341D">
        <w:rPr>
          <w:rFonts w:asciiTheme="majorHAnsi" w:eastAsia="Times New Roman" w:hAnsiTheme="majorHAnsi" w:cs="Arial"/>
          <w:i/>
          <w:sz w:val="24"/>
          <w:szCs w:val="24"/>
          <w:lang w:eastAsia="cs-CZ"/>
        </w:rPr>
        <w:t>K právnímu posouzení ESLP:</w:t>
      </w:r>
    </w:p>
    <w:p w14:paraId="4E620FF0" w14:textId="77777777" w:rsidR="00FD56CB" w:rsidRDefault="00FD56CB"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Soud opětovně konstatoval, že čl. 8 Úmluvy neobsahuje výslovně úpravu týkající se jména a příjmení, ale že lze jejich ochranu pod tento článek podřadit. Odmítnutí švýcarských orgánů vyhovět žádosti o udělení nezletilému rodného příjmení matky nelze považovat automaticky za porušení posledně citovaného článku. Nutno zkoumat přiměřenost takové úpravy ve vztahu ke sledovaným cílům.</w:t>
      </w:r>
    </w:p>
    <w:p w14:paraId="230A38F0" w14:textId="77777777" w:rsidR="00FD56CB" w:rsidRDefault="00FD56CB"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Ve vztahu k posuzovanému případu ESLP poznamenal, že vnitrostátní právní řády smluvních států jsou v této otázce velmi rozdílné a že v této věci nepanuje jednotný přístup.</w:t>
      </w:r>
      <w:r w:rsidR="0095727B">
        <w:rPr>
          <w:rFonts w:asciiTheme="majorHAnsi" w:eastAsia="Times New Roman" w:hAnsiTheme="majorHAnsi" w:cs="Arial"/>
          <w:sz w:val="24"/>
          <w:szCs w:val="24"/>
          <w:lang w:eastAsia="cs-CZ"/>
        </w:rPr>
        <w:t xml:space="preserve"> Smluvním státům je přitom v této oblasti přiznána široká míra uvážení při volbě vnitrostátní úpravy.</w:t>
      </w:r>
    </w:p>
    <w:p w14:paraId="5A37255B" w14:textId="77777777" w:rsidR="00051826" w:rsidRDefault="00051826"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Konečně soud uvedl, že vláda a federální soud zdůraznily důležitost toho, aby dítě bylo spojeno s rodinou mj. prostřednictvím svého příjmení a že cílem tohoto systému zvoleného Švýcarskem je zajistit jednotu rodiny. Přístupem Švýcarska nevznikla dotčené rodině žádná zvláštní újma.</w:t>
      </w:r>
    </w:p>
    <w:p w14:paraId="10A0E98E" w14:textId="77777777" w:rsidR="00FD56CB" w:rsidRDefault="00051826" w:rsidP="00BC763E">
      <w:pPr>
        <w:pBdr>
          <w:bottom w:val="single" w:sz="6" w:space="1" w:color="auto"/>
        </w:pBdr>
        <w:spacing w:after="240" w:line="252" w:lineRule="auto"/>
        <w:jc w:val="both"/>
        <w:rPr>
          <w:rFonts w:asciiTheme="majorHAnsi" w:eastAsia="Times New Roman" w:hAnsiTheme="majorHAnsi" w:cs="Arial"/>
          <w:b/>
          <w:sz w:val="24"/>
          <w:szCs w:val="24"/>
          <w:lang w:eastAsia="cs-CZ"/>
        </w:rPr>
      </w:pPr>
      <w:r w:rsidRPr="007F2D24">
        <w:rPr>
          <w:rFonts w:asciiTheme="majorHAnsi" w:eastAsia="Times New Roman" w:hAnsiTheme="majorHAnsi" w:cs="Arial"/>
          <w:b/>
          <w:sz w:val="24"/>
          <w:szCs w:val="24"/>
          <w:lang w:eastAsia="cs-CZ"/>
        </w:rPr>
        <w:t>ESLP neshledal porušení čl. 8 Úmluvy.</w:t>
      </w:r>
      <w:r w:rsidR="007F2D24" w:rsidRPr="007F2D24">
        <w:rPr>
          <w:rFonts w:asciiTheme="majorHAnsi" w:eastAsia="Times New Roman" w:hAnsiTheme="majorHAnsi" w:cs="Arial"/>
          <w:b/>
          <w:sz w:val="24"/>
          <w:szCs w:val="24"/>
          <w:lang w:eastAsia="cs-CZ"/>
        </w:rPr>
        <w:t xml:space="preserve"> Soud neshledal ani porušení čl. 14 Úmluvy.</w:t>
      </w:r>
    </w:p>
    <w:p w14:paraId="082CA9BB" w14:textId="77777777" w:rsidR="00C238E2" w:rsidRPr="007F2D24" w:rsidRDefault="00C238E2" w:rsidP="00BC763E">
      <w:pPr>
        <w:pBdr>
          <w:bottom w:val="single" w:sz="6" w:space="1" w:color="auto"/>
        </w:pBdr>
        <w:spacing w:after="240" w:line="252" w:lineRule="auto"/>
        <w:jc w:val="both"/>
        <w:rPr>
          <w:rFonts w:asciiTheme="majorHAnsi" w:eastAsia="Times New Roman" w:hAnsiTheme="majorHAnsi" w:cs="Arial"/>
          <w:b/>
          <w:sz w:val="24"/>
          <w:szCs w:val="24"/>
          <w:lang w:eastAsia="cs-CZ"/>
        </w:rPr>
      </w:pPr>
    </w:p>
    <w:p w14:paraId="347826CD" w14:textId="77777777" w:rsidR="003726CA" w:rsidRPr="00AD08D1" w:rsidRDefault="003726CA" w:rsidP="00E02E4E">
      <w:pPr>
        <w:pStyle w:val="Nadpis2"/>
        <w:rPr>
          <w:rFonts w:eastAsia="Times New Roman" w:cs="Arial"/>
          <w:color w:val="C00000"/>
          <w:sz w:val="24"/>
          <w:szCs w:val="24"/>
          <w:lang w:eastAsia="cs-CZ"/>
        </w:rPr>
      </w:pPr>
      <w:bookmarkStart w:id="32" w:name="_Toc193464426"/>
      <w:r w:rsidRPr="00AD08D1">
        <w:rPr>
          <w:rFonts w:eastAsia="Times New Roman" w:cs="Arial"/>
          <w:b/>
          <w:color w:val="C00000"/>
          <w:sz w:val="24"/>
          <w:szCs w:val="24"/>
          <w:lang w:eastAsia="cs-CZ"/>
        </w:rPr>
        <w:lastRenderedPageBreak/>
        <w:t>Šiškina a Šiškins v. Lotyšsko</w:t>
      </w:r>
      <w:r w:rsidRPr="00AD08D1">
        <w:rPr>
          <w:rFonts w:eastAsia="Times New Roman" w:cs="Arial"/>
          <w:color w:val="C00000"/>
          <w:sz w:val="24"/>
          <w:szCs w:val="24"/>
          <w:lang w:eastAsia="cs-CZ"/>
        </w:rPr>
        <w:t xml:space="preserve">, </w:t>
      </w:r>
      <w:r w:rsidR="008F2C7E" w:rsidRPr="00AD08D1">
        <w:rPr>
          <w:rFonts w:eastAsia="Times New Roman" w:cs="Arial"/>
          <w:color w:val="C00000"/>
          <w:sz w:val="24"/>
          <w:szCs w:val="24"/>
          <w:lang w:eastAsia="cs-CZ"/>
        </w:rPr>
        <w:t>rozhodnutí</w:t>
      </w:r>
      <w:r w:rsidRPr="00AD08D1">
        <w:rPr>
          <w:rFonts w:eastAsia="Times New Roman" w:cs="Arial"/>
          <w:color w:val="C00000"/>
          <w:sz w:val="24"/>
          <w:szCs w:val="24"/>
          <w:lang w:eastAsia="cs-CZ"/>
        </w:rPr>
        <w:t xml:space="preserve"> ze dne 8. listopadu 2001, st.č. 59727/00</w:t>
      </w:r>
      <w:bookmarkEnd w:id="32"/>
    </w:p>
    <w:p w14:paraId="00756556" w14:textId="77777777" w:rsidR="008F2C7E" w:rsidRPr="008F2C7E" w:rsidRDefault="008F2C7E" w:rsidP="00BC763E">
      <w:pPr>
        <w:spacing w:after="240" w:line="252" w:lineRule="auto"/>
        <w:jc w:val="both"/>
        <w:rPr>
          <w:rFonts w:asciiTheme="majorHAnsi" w:eastAsia="Times New Roman" w:hAnsiTheme="majorHAnsi" w:cs="Arial"/>
          <w:i/>
          <w:sz w:val="24"/>
          <w:szCs w:val="24"/>
          <w:lang w:eastAsia="cs-CZ"/>
        </w:rPr>
      </w:pPr>
      <w:r w:rsidRPr="008F2C7E">
        <w:rPr>
          <w:rFonts w:asciiTheme="majorHAnsi" w:eastAsia="Times New Roman" w:hAnsiTheme="majorHAnsi" w:cs="Arial"/>
          <w:i/>
          <w:sz w:val="24"/>
          <w:szCs w:val="24"/>
          <w:lang w:eastAsia="cs-CZ"/>
        </w:rPr>
        <w:t>Ke skutkovému stavu a vnitrostátnímu právu</w:t>
      </w:r>
    </w:p>
    <w:p w14:paraId="32BD4612" w14:textId="77777777" w:rsidR="008F2C7E" w:rsidRDefault="008C1232"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Stěžovateli jsou matka a syn žijící oba v Lotyšsku. Jsou oba ruského původu a mají status „ne-občanů trvalých rezidentů“ v Lotyšsku. V roce 1998 byl stěžovatelům vydán pas „ne-občanů trvalých rezidentů“. V kolonce příjmení na hlavní datové stránce byla stěžovatelům uvedena v transkripci jejich příjmení ve formě ŠIŠKINA a ŠIŠKINS. Ve strojově čitelné zóně</w:t>
      </w:r>
      <w:r w:rsidR="00AE769F">
        <w:rPr>
          <w:rFonts w:asciiTheme="majorHAnsi" w:eastAsia="Times New Roman" w:hAnsiTheme="majorHAnsi" w:cs="Arial"/>
          <w:sz w:val="24"/>
          <w:szCs w:val="24"/>
          <w:lang w:eastAsia="cs-CZ"/>
        </w:rPr>
        <w:t xml:space="preserve"> byla jejich příjmení uvedena ve tvaru SISKINA a SISKINS. Stěžovatelka tuto skutečnost považovala za útok na svoji čest a důstojnost, a odmítla proto pas převzít.</w:t>
      </w:r>
      <w:r w:rsidR="004060C7">
        <w:rPr>
          <w:rFonts w:asciiTheme="majorHAnsi" w:eastAsia="Times New Roman" w:hAnsiTheme="majorHAnsi" w:cs="Arial"/>
          <w:sz w:val="24"/>
          <w:szCs w:val="24"/>
          <w:lang w:eastAsia="cs-CZ"/>
        </w:rPr>
        <w:t xml:space="preserve"> Příjmení ŠIŠKINA pochází ze slova „šiška“, zatímco příjmení SISKINA má za kořen slovo „prs“. Stěžovatelka požadovala</w:t>
      </w:r>
      <w:r w:rsidR="006577C5">
        <w:rPr>
          <w:rFonts w:asciiTheme="majorHAnsi" w:eastAsia="Times New Roman" w:hAnsiTheme="majorHAnsi" w:cs="Arial"/>
          <w:sz w:val="24"/>
          <w:szCs w:val="24"/>
          <w:lang w:eastAsia="cs-CZ"/>
        </w:rPr>
        <w:t>, žalobou k soudu,</w:t>
      </w:r>
      <w:r w:rsidR="004060C7">
        <w:rPr>
          <w:rFonts w:asciiTheme="majorHAnsi" w:eastAsia="Times New Roman" w:hAnsiTheme="majorHAnsi" w:cs="Arial"/>
          <w:sz w:val="24"/>
          <w:szCs w:val="24"/>
          <w:lang w:eastAsia="cs-CZ"/>
        </w:rPr>
        <w:t xml:space="preserve"> vydání nového pasu. Poukázala též na skutečnost, že transkripce do latinky není přesná a může jí přinášet problémy při vycestování do zahraničí, zejména do Ruska a Francie, kde má příbuzné.</w:t>
      </w:r>
      <w:r w:rsidR="006577C5">
        <w:rPr>
          <w:rFonts w:asciiTheme="majorHAnsi" w:eastAsia="Times New Roman" w:hAnsiTheme="majorHAnsi" w:cs="Arial"/>
          <w:sz w:val="24"/>
          <w:szCs w:val="24"/>
          <w:lang w:eastAsia="cs-CZ"/>
        </w:rPr>
        <w:t xml:space="preserve"> Krajský soud v Rize stěžovatelce vyhověl a přikázal příslušnému ředitelství vydat pas, kde bude v datové i strojově čitelné zóně shodně uvedeno příjmení SHISHKIN. Proti tomu rozhodnutí podalo ředitelství kasační stížnost k Nejvyššímu soudu s tím, že zápis jména ve strojově čitelné zóně plně odpovídá platné normě </w:t>
      </w:r>
      <w:r w:rsidR="00A474E9">
        <w:rPr>
          <w:rFonts w:asciiTheme="majorHAnsi" w:eastAsia="Times New Roman" w:hAnsiTheme="majorHAnsi" w:cs="Arial"/>
          <w:sz w:val="24"/>
          <w:szCs w:val="24"/>
          <w:lang w:eastAsia="cs-CZ"/>
        </w:rPr>
        <w:t xml:space="preserve">Doc 9303 </w:t>
      </w:r>
      <w:r w:rsidR="006577C5">
        <w:rPr>
          <w:rFonts w:asciiTheme="majorHAnsi" w:eastAsia="Times New Roman" w:hAnsiTheme="majorHAnsi" w:cs="Arial"/>
          <w:sz w:val="24"/>
          <w:szCs w:val="24"/>
          <w:lang w:eastAsia="cs-CZ"/>
        </w:rPr>
        <w:t>Organizace pro civilní letectví</w:t>
      </w:r>
      <w:r w:rsidR="00A9285A">
        <w:rPr>
          <w:rFonts w:asciiTheme="majorHAnsi" w:eastAsia="Times New Roman" w:hAnsiTheme="majorHAnsi" w:cs="Arial"/>
          <w:sz w:val="24"/>
          <w:szCs w:val="24"/>
          <w:lang w:eastAsia="cs-CZ"/>
        </w:rPr>
        <w:t xml:space="preserve"> (ICAO)</w:t>
      </w:r>
      <w:r w:rsidR="006577C5">
        <w:rPr>
          <w:rFonts w:asciiTheme="majorHAnsi" w:eastAsia="Times New Roman" w:hAnsiTheme="majorHAnsi" w:cs="Arial"/>
          <w:sz w:val="24"/>
          <w:szCs w:val="24"/>
          <w:lang w:eastAsia="cs-CZ"/>
        </w:rPr>
        <w:t>.</w:t>
      </w:r>
      <w:r w:rsidR="00070066">
        <w:rPr>
          <w:rFonts w:asciiTheme="majorHAnsi" w:eastAsia="Times New Roman" w:hAnsiTheme="majorHAnsi" w:cs="Arial"/>
          <w:sz w:val="24"/>
          <w:szCs w:val="24"/>
          <w:lang w:eastAsia="cs-CZ"/>
        </w:rPr>
        <w:t xml:space="preserve"> Stížnost ředitelství byla Nejvyšším soudem zamítnuta a rozsudek potvrzen.</w:t>
      </w:r>
    </w:p>
    <w:p w14:paraId="2235F25D" w14:textId="77777777" w:rsidR="00717ADF" w:rsidRDefault="00717ADF"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Navzdory těmto rozhodnutím byly stěžovatelům vydány nové pasy z hlediska příjmení identického znění jako původní – rozporované. </w:t>
      </w:r>
    </w:p>
    <w:p w14:paraId="0A9FA641" w14:textId="77777777" w:rsidR="00A474E9" w:rsidRDefault="00A474E9"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V rámci výkonu rozhodnutí byl předsedou oddělení civilních věcí Nejvyššího soudu podán protest proti zmiňovanému rozhodnutí NS. Tomuto protestu bylo vyhověno z důvodu, že strojově čitelná zóna je v souladu s normou Doc 9303 </w:t>
      </w:r>
      <w:r w:rsidR="004D4C60">
        <w:rPr>
          <w:rFonts w:asciiTheme="majorHAnsi" w:eastAsia="Times New Roman" w:hAnsiTheme="majorHAnsi" w:cs="Arial"/>
          <w:sz w:val="24"/>
          <w:szCs w:val="24"/>
          <w:lang w:eastAsia="cs-CZ"/>
        </w:rPr>
        <w:t xml:space="preserve">ICAO </w:t>
      </w:r>
      <w:r>
        <w:rPr>
          <w:rFonts w:asciiTheme="majorHAnsi" w:eastAsia="Times New Roman" w:hAnsiTheme="majorHAnsi" w:cs="Arial"/>
          <w:sz w:val="24"/>
          <w:szCs w:val="24"/>
          <w:lang w:eastAsia="cs-CZ"/>
        </w:rPr>
        <w:t xml:space="preserve">a jejím jediným cílem byla automatizovaná identifikace držitele pasu při hraniční kontrole s tím, že tato zóna není určena pro </w:t>
      </w:r>
      <w:r w:rsidR="00B92E96">
        <w:rPr>
          <w:rFonts w:asciiTheme="majorHAnsi" w:eastAsia="Times New Roman" w:hAnsiTheme="majorHAnsi" w:cs="Arial"/>
          <w:sz w:val="24"/>
          <w:szCs w:val="24"/>
          <w:lang w:eastAsia="cs-CZ"/>
        </w:rPr>
        <w:t xml:space="preserve">vizuální čtení. Následně NS vyhodnotil přepis hlásky š písmeny „sh“ za odporující citované normě </w:t>
      </w:r>
      <w:r w:rsidR="004D4C60">
        <w:rPr>
          <w:rFonts w:asciiTheme="majorHAnsi" w:eastAsia="Times New Roman" w:hAnsiTheme="majorHAnsi" w:cs="Arial"/>
          <w:sz w:val="24"/>
          <w:szCs w:val="24"/>
          <w:lang w:eastAsia="cs-CZ"/>
        </w:rPr>
        <w:t>ICAO</w:t>
      </w:r>
      <w:r w:rsidR="00B92E96">
        <w:rPr>
          <w:rFonts w:asciiTheme="majorHAnsi" w:eastAsia="Times New Roman" w:hAnsiTheme="majorHAnsi" w:cs="Arial"/>
          <w:sz w:val="24"/>
          <w:szCs w:val="24"/>
          <w:lang w:eastAsia="cs-CZ"/>
        </w:rPr>
        <w:t>.</w:t>
      </w:r>
    </w:p>
    <w:p w14:paraId="29B9B9E2" w14:textId="77777777" w:rsidR="00B92E96" w:rsidRDefault="00B92E96"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Podle platné lotyšské úpravy se jména zapisují podle pravidel lotyšštiny s tím, že se jejich transkripce má co nejvíce blížit tomu, jak </w:t>
      </w:r>
      <w:r w:rsidR="00574765">
        <w:rPr>
          <w:rFonts w:asciiTheme="majorHAnsi" w:eastAsia="Times New Roman" w:hAnsiTheme="majorHAnsi" w:cs="Arial"/>
          <w:sz w:val="24"/>
          <w:szCs w:val="24"/>
          <w:lang w:eastAsia="cs-CZ"/>
        </w:rPr>
        <w:t>zní jejich výslovnost</w:t>
      </w:r>
      <w:r>
        <w:rPr>
          <w:rFonts w:asciiTheme="majorHAnsi" w:eastAsia="Times New Roman" w:hAnsiTheme="majorHAnsi" w:cs="Arial"/>
          <w:sz w:val="24"/>
          <w:szCs w:val="24"/>
          <w:lang w:eastAsia="cs-CZ"/>
        </w:rPr>
        <w:t>.</w:t>
      </w:r>
    </w:p>
    <w:p w14:paraId="551CE004" w14:textId="77777777" w:rsidR="00A474E9" w:rsidRPr="008F2C7E" w:rsidRDefault="007B1565"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Stěžovatelé napadli tento postup stížností k ESLP.</w:t>
      </w:r>
    </w:p>
    <w:p w14:paraId="4FCAD188" w14:textId="77777777" w:rsidR="008F2C7E" w:rsidRDefault="008F2C7E" w:rsidP="00BC763E">
      <w:pPr>
        <w:spacing w:after="240" w:line="252" w:lineRule="auto"/>
        <w:jc w:val="both"/>
        <w:rPr>
          <w:rFonts w:asciiTheme="majorHAnsi" w:eastAsia="Times New Roman" w:hAnsiTheme="majorHAnsi" w:cs="Arial"/>
          <w:i/>
          <w:sz w:val="24"/>
          <w:szCs w:val="24"/>
          <w:lang w:eastAsia="cs-CZ"/>
        </w:rPr>
      </w:pPr>
      <w:r w:rsidRPr="008F2C7E">
        <w:rPr>
          <w:rFonts w:asciiTheme="majorHAnsi" w:eastAsia="Times New Roman" w:hAnsiTheme="majorHAnsi" w:cs="Arial"/>
          <w:i/>
          <w:sz w:val="24"/>
          <w:szCs w:val="24"/>
          <w:lang w:eastAsia="cs-CZ"/>
        </w:rPr>
        <w:t>K právnímu posouzení ESLP</w:t>
      </w:r>
      <w:r w:rsidR="007B1565">
        <w:rPr>
          <w:rFonts w:asciiTheme="majorHAnsi" w:eastAsia="Times New Roman" w:hAnsiTheme="majorHAnsi" w:cs="Arial"/>
          <w:i/>
          <w:sz w:val="24"/>
          <w:szCs w:val="24"/>
          <w:lang w:eastAsia="cs-CZ"/>
        </w:rPr>
        <w:t>:</w:t>
      </w:r>
    </w:p>
    <w:p w14:paraId="32D528EC" w14:textId="77777777" w:rsidR="00A9285A" w:rsidRPr="00A9285A" w:rsidRDefault="00A9285A" w:rsidP="00BC763E">
      <w:pPr>
        <w:spacing w:after="240" w:line="252" w:lineRule="auto"/>
        <w:jc w:val="both"/>
        <w:rPr>
          <w:rFonts w:ascii="Times New Roman" w:eastAsia="Times New Roman" w:hAnsi="Times New Roman" w:cs="Times New Roman"/>
          <w:i/>
          <w:sz w:val="24"/>
          <w:szCs w:val="24"/>
          <w:lang w:eastAsia="cs-CZ"/>
        </w:rPr>
      </w:pPr>
      <w:r>
        <w:rPr>
          <w:rFonts w:asciiTheme="majorHAnsi" w:eastAsia="Times New Roman" w:hAnsiTheme="majorHAnsi" w:cs="Arial"/>
          <w:sz w:val="24"/>
          <w:szCs w:val="24"/>
          <w:lang w:eastAsia="cs-CZ"/>
        </w:rPr>
        <w:t>V posuzovaném případě ESLP konstatoval, že hlavní strana každého ze sporných pasů nese v kolonce označené „Příjmení“ správnou grafickou podobu jejich příjmení. Spor je tedy jen o obsah strojově čitelné zóny. ESLP dospěl k závěru, že tyto řádky, sestavené v souladu s</w:t>
      </w:r>
      <w:r w:rsidR="004D4C60">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pravidly</w:t>
      </w:r>
      <w:r w:rsidR="004D4C60">
        <w:rPr>
          <w:rFonts w:asciiTheme="majorHAnsi" w:eastAsia="Times New Roman" w:hAnsiTheme="majorHAnsi" w:cs="Arial"/>
          <w:sz w:val="24"/>
          <w:szCs w:val="24"/>
          <w:lang w:eastAsia="cs-CZ"/>
        </w:rPr>
        <w:t xml:space="preserve"> ICAO, jsou určené speciálně pro strojové čtení a jejich jediným účelem je automatizovaná identifikace osob při hraniční kontrole. Tato část pasu má omezený a čistě technický účel a v zásadě není určena k vizuálnímu čtení. Z tohoto důvodu ESLP dospěl k závěru, že forma, v níž je příjmení držitele zapsáno ve strojově čitelné zóně, se nijak nedotýká integrity osoby. ESLP poukázal též na skutečnost, že stěžovatelé jsou držiteli řady jiných zahraničních dokumentů vystavených na jméno SISKINA/SISKINS, aniž by vyplynulo, že jim to přineslo nějaký problém. Žádné lotyšské orgány přitom vůči nim neužívaly příjmení „Siskins“ nebo „Siskina“. </w:t>
      </w:r>
      <w:r w:rsidR="004D4C60" w:rsidRPr="004D4C60">
        <w:rPr>
          <w:rFonts w:asciiTheme="majorHAnsi" w:eastAsia="Times New Roman" w:hAnsiTheme="majorHAnsi" w:cs="Arial"/>
          <w:b/>
          <w:sz w:val="24"/>
          <w:szCs w:val="24"/>
          <w:lang w:eastAsia="cs-CZ"/>
        </w:rPr>
        <w:t xml:space="preserve">ESLP dospěl k závěru, že </w:t>
      </w:r>
      <w:r w:rsidR="004D4C60" w:rsidRPr="004D4C60">
        <w:rPr>
          <w:rFonts w:ascii="Times New Roman" w:eastAsia="Times New Roman" w:hAnsi="Times New Roman" w:cs="Times New Roman"/>
          <w:b/>
          <w:sz w:val="24"/>
          <w:szCs w:val="24"/>
          <w:lang w:eastAsia="cs-CZ"/>
        </w:rPr>
        <w:t xml:space="preserve">pouhé odnětí </w:t>
      </w:r>
      <w:r w:rsidR="004D4C60" w:rsidRPr="004D4C60">
        <w:rPr>
          <w:rFonts w:ascii="Times New Roman" w:eastAsia="Times New Roman" w:hAnsi="Times New Roman" w:cs="Times New Roman"/>
          <w:b/>
          <w:sz w:val="24"/>
          <w:szCs w:val="24"/>
          <w:lang w:eastAsia="cs-CZ"/>
        </w:rPr>
        <w:lastRenderedPageBreak/>
        <w:t>háčku</w:t>
      </w:r>
      <w:r w:rsidR="004D4C60">
        <w:rPr>
          <w:rFonts w:ascii="Times New Roman" w:eastAsia="Times New Roman" w:hAnsi="Times New Roman" w:cs="Times New Roman"/>
          <w:b/>
          <w:sz w:val="24"/>
          <w:szCs w:val="24"/>
          <w:lang w:eastAsia="cs-CZ"/>
        </w:rPr>
        <w:t xml:space="preserve"> z příjmení</w:t>
      </w:r>
      <w:r w:rsidR="004D4C60" w:rsidRPr="004D4C60">
        <w:rPr>
          <w:rFonts w:ascii="Times New Roman" w:eastAsia="Times New Roman" w:hAnsi="Times New Roman" w:cs="Times New Roman"/>
          <w:b/>
          <w:sz w:val="24"/>
          <w:szCs w:val="24"/>
          <w:lang w:eastAsia="cs-CZ"/>
        </w:rPr>
        <w:t xml:space="preserve"> není porušením práv garantovaných čl. 8 Úmluvy.</w:t>
      </w:r>
      <w:r w:rsidR="004D4C60">
        <w:rPr>
          <w:rFonts w:ascii="Times New Roman" w:eastAsia="Times New Roman" w:hAnsi="Times New Roman" w:cs="Times New Roman"/>
          <w:b/>
          <w:sz w:val="24"/>
          <w:szCs w:val="24"/>
          <w:lang w:eastAsia="cs-CZ"/>
        </w:rPr>
        <w:t xml:space="preserve"> /</w:t>
      </w:r>
      <w:r w:rsidR="004D4C60">
        <w:rPr>
          <w:rFonts w:ascii="Times New Roman" w:eastAsia="Times New Roman" w:hAnsi="Times New Roman" w:cs="Times New Roman"/>
          <w:i/>
          <w:sz w:val="24"/>
          <w:szCs w:val="24"/>
          <w:lang w:eastAsia="cs-CZ"/>
        </w:rPr>
        <w:t xml:space="preserve">plné originální znění: </w:t>
      </w:r>
      <w:r w:rsidRPr="004D4C60">
        <w:rPr>
          <w:rFonts w:ascii="Times New Roman" w:eastAsia="Times New Roman" w:hAnsi="Times New Roman" w:cs="Times New Roman"/>
          <w:i/>
          <w:sz w:val="24"/>
          <w:szCs w:val="24"/>
          <w:lang w:eastAsia="cs-CZ"/>
        </w:rPr>
        <w:t>Enfin, pour autant que les requérants se plaignent du sens apparemment outrancier acquis par leurs patronymes, suite à l’enlèvement des signes diacritiques, la Cour rappelle que le seul fait qu’un nom se prête à un sobriquet ne suffit pas pour fonder une atteinte aux droits garantis par l’article 8 de la Convention (cf. arrêt Stjerna précité, § 42).</w:t>
      </w:r>
      <w:r w:rsidR="004D4C60">
        <w:rPr>
          <w:rFonts w:ascii="Times New Roman" w:eastAsia="Times New Roman" w:hAnsi="Times New Roman" w:cs="Times New Roman"/>
          <w:i/>
          <w:sz w:val="24"/>
          <w:szCs w:val="24"/>
          <w:lang w:eastAsia="cs-CZ"/>
        </w:rPr>
        <w:t>/</w:t>
      </w:r>
    </w:p>
    <w:p w14:paraId="368FA965" w14:textId="77777777" w:rsidR="007B1565" w:rsidRDefault="001F6DC2" w:rsidP="00BC763E">
      <w:pPr>
        <w:pBdr>
          <w:bottom w:val="single" w:sz="6" w:space="1" w:color="auto"/>
        </w:pBd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ESLP neshledal ani porušení dalších článků</w:t>
      </w:r>
      <w:r w:rsidR="00953F76">
        <w:rPr>
          <w:rFonts w:asciiTheme="majorHAnsi" w:eastAsia="Times New Roman" w:hAnsiTheme="majorHAnsi" w:cs="Arial"/>
          <w:sz w:val="24"/>
          <w:szCs w:val="24"/>
          <w:lang w:eastAsia="cs-CZ"/>
        </w:rPr>
        <w:t xml:space="preserve"> namítané stěžovateli (právo na soudní a jinou ochranu, efektivní opravné prostředky).</w:t>
      </w:r>
    </w:p>
    <w:p w14:paraId="4062625B" w14:textId="77777777" w:rsidR="007B1565" w:rsidRPr="007B1565" w:rsidRDefault="007B1565" w:rsidP="00BC763E">
      <w:pPr>
        <w:pBdr>
          <w:bottom w:val="single" w:sz="6" w:space="1" w:color="auto"/>
        </w:pBdr>
        <w:spacing w:after="240" w:line="252" w:lineRule="auto"/>
        <w:jc w:val="both"/>
        <w:rPr>
          <w:rFonts w:asciiTheme="majorHAnsi" w:eastAsia="Times New Roman" w:hAnsiTheme="majorHAnsi" w:cs="Arial"/>
          <w:sz w:val="24"/>
          <w:szCs w:val="24"/>
          <w:lang w:eastAsia="cs-CZ"/>
        </w:rPr>
      </w:pPr>
    </w:p>
    <w:p w14:paraId="19640EA8" w14:textId="77777777" w:rsidR="003726CA" w:rsidRPr="00AD08D1" w:rsidRDefault="003726CA" w:rsidP="00E02E4E">
      <w:pPr>
        <w:pStyle w:val="Nadpis2"/>
        <w:rPr>
          <w:rFonts w:eastAsia="Times New Roman" w:cs="Arial"/>
          <w:color w:val="C00000"/>
          <w:sz w:val="24"/>
          <w:szCs w:val="24"/>
          <w:lang w:eastAsia="cs-CZ"/>
        </w:rPr>
      </w:pPr>
      <w:bookmarkStart w:id="33" w:name="_Toc193464427"/>
      <w:r w:rsidRPr="00AD08D1">
        <w:rPr>
          <w:rFonts w:eastAsia="Times New Roman" w:cs="Arial"/>
          <w:b/>
          <w:color w:val="C00000"/>
          <w:sz w:val="24"/>
          <w:szCs w:val="24"/>
          <w:lang w:eastAsia="cs-CZ"/>
        </w:rPr>
        <w:t xml:space="preserve">Petersen v. Německo, </w:t>
      </w:r>
      <w:r w:rsidRPr="00AD08D1">
        <w:rPr>
          <w:rFonts w:eastAsia="Times New Roman" w:cs="Arial"/>
          <w:color w:val="C00000"/>
          <w:sz w:val="24"/>
          <w:szCs w:val="24"/>
          <w:lang w:eastAsia="cs-CZ"/>
        </w:rPr>
        <w:t>rozhodnutí ze dne 6. prosince 2001, stížnost č. 31178/96</w:t>
      </w:r>
      <w:r w:rsidR="00963ADB" w:rsidRPr="00AD08D1">
        <w:rPr>
          <w:rFonts w:eastAsia="Times New Roman" w:cs="Arial"/>
          <w:color w:val="C00000"/>
          <w:sz w:val="24"/>
          <w:szCs w:val="24"/>
          <w:lang w:eastAsia="cs-CZ"/>
        </w:rPr>
        <w:t xml:space="preserve"> (související stížnosti – st. č. 38282/97 a 68891/01</w:t>
      </w:r>
      <w:r w:rsidR="006C3495" w:rsidRPr="00AD08D1">
        <w:rPr>
          <w:rFonts w:eastAsia="Times New Roman" w:cs="Arial"/>
          <w:color w:val="C00000"/>
          <w:sz w:val="24"/>
          <w:szCs w:val="24"/>
          <w:lang w:eastAsia="cs-CZ"/>
        </w:rPr>
        <w:t xml:space="preserve"> – týkaly se především na právo na kontakt s dítětem a právo na informace o něm</w:t>
      </w:r>
      <w:r w:rsidR="00963ADB" w:rsidRPr="00AD08D1">
        <w:rPr>
          <w:rFonts w:eastAsia="Times New Roman" w:cs="Arial"/>
          <w:color w:val="C00000"/>
          <w:sz w:val="24"/>
          <w:szCs w:val="24"/>
          <w:lang w:eastAsia="cs-CZ"/>
        </w:rPr>
        <w:t>)</w:t>
      </w:r>
      <w:bookmarkEnd w:id="33"/>
    </w:p>
    <w:p w14:paraId="2E931574" w14:textId="77777777" w:rsidR="00963ADB" w:rsidRPr="00963ADB" w:rsidRDefault="00963ADB"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skutkovému stavu a vnitrostátnímu právu:</w:t>
      </w:r>
    </w:p>
    <w:p w14:paraId="5BAAD57C" w14:textId="77777777" w:rsidR="00C238E2" w:rsidRDefault="00631B7E"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 je otcem nezletilého Sinja Johanes, který se narodil mimo manželství. Rodiče se dohodli, že dítě ponese matčino příjmení. Po rozpadu partnerství se matka nezletilého vdala. Při sňatku připojila ke svému dosavadnímu příjmení příjmení manžela, které si manželé zvolili jako rodinné příjmení. Toto příjmení nese též společná dcera manželů, která se jim narodila ještě před uzavřením manželství. Po uzavření manželství matka nezletilého požádala o změnu jeho příjmení na společné rodinné příjmení, které nese ona, její manžel i dcera.</w:t>
      </w:r>
      <w:r w:rsidR="00963ADB">
        <w:rPr>
          <w:rFonts w:asciiTheme="majorHAnsi" w:eastAsia="Times New Roman" w:hAnsiTheme="majorHAnsi" w:cs="Arial"/>
          <w:sz w:val="24"/>
          <w:szCs w:val="24"/>
          <w:lang w:eastAsia="cs-CZ"/>
        </w:rPr>
        <w:t xml:space="preserve"> Proti tomuto podal žalobu otec nezletilého s tím, že nebyl v řízení o změně příjmení jeho syna slyšen</w:t>
      </w:r>
      <w:r w:rsidR="0056326C">
        <w:rPr>
          <w:rFonts w:asciiTheme="majorHAnsi" w:eastAsia="Times New Roman" w:hAnsiTheme="majorHAnsi" w:cs="Arial"/>
          <w:sz w:val="24"/>
          <w:szCs w:val="24"/>
          <w:lang w:eastAsia="cs-CZ"/>
        </w:rPr>
        <w:t xml:space="preserve"> a chce vrátit zápis v matrice do původního stavu</w:t>
      </w:r>
      <w:r w:rsidR="00963ADB">
        <w:rPr>
          <w:rFonts w:asciiTheme="majorHAnsi" w:eastAsia="Times New Roman" w:hAnsiTheme="majorHAnsi" w:cs="Arial"/>
          <w:sz w:val="24"/>
          <w:szCs w:val="24"/>
          <w:lang w:eastAsia="cs-CZ"/>
        </w:rPr>
        <w:t>.</w:t>
      </w:r>
    </w:p>
    <w:p w14:paraId="43CCE7CA" w14:textId="77777777" w:rsidR="0056326C" w:rsidRDefault="0056326C"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Soud jeho žalobu zamítl mj. s tím, že proces změny příjmení, jehož se nemohl účastnit biologický otec, nemůže být napadán z ústavního hlediska. V daném případě nedošlo k porušení stěžovatelova práva jakožto biologického rodiče, neboť dítě nikdy neneslo jeho příjmení.</w:t>
      </w:r>
      <w:r w:rsidR="00860392">
        <w:rPr>
          <w:rFonts w:asciiTheme="majorHAnsi" w:eastAsia="Times New Roman" w:hAnsiTheme="majorHAnsi" w:cs="Arial"/>
          <w:sz w:val="24"/>
          <w:szCs w:val="24"/>
          <w:lang w:eastAsia="cs-CZ"/>
        </w:rPr>
        <w:t xml:space="preserve"> Změna příjmení v tomto případě byla v zájmu dítěte. V každém případě pouhé právo otce být v řízení slyšen bez možnosti zabránit změně příjmení, by nebylo efektivní, neboť rozhodnutí bylo na matce a nevlastním otci dítěte.</w:t>
      </w:r>
    </w:p>
    <w:p w14:paraId="26E4FFE2" w14:textId="77777777" w:rsidR="005721BA" w:rsidRDefault="00F42EFD"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Odvolací soud zamítl stěžovatelovo odvolání. Stejně tak bylo zamítnuto další odvolání k nadřízenému soudu</w:t>
      </w:r>
      <w:r w:rsidR="00275399">
        <w:rPr>
          <w:rFonts w:asciiTheme="majorHAnsi" w:eastAsia="Times New Roman" w:hAnsiTheme="majorHAnsi" w:cs="Arial"/>
          <w:sz w:val="24"/>
          <w:szCs w:val="24"/>
          <w:lang w:eastAsia="cs-CZ"/>
        </w:rPr>
        <w:t xml:space="preserve"> a ústavní stížnost</w:t>
      </w:r>
      <w:r>
        <w:rPr>
          <w:rFonts w:asciiTheme="majorHAnsi" w:eastAsia="Times New Roman" w:hAnsiTheme="majorHAnsi" w:cs="Arial"/>
          <w:sz w:val="24"/>
          <w:szCs w:val="24"/>
          <w:lang w:eastAsia="cs-CZ"/>
        </w:rPr>
        <w:t>.</w:t>
      </w:r>
      <w:r w:rsidR="005721BA">
        <w:rPr>
          <w:rFonts w:asciiTheme="majorHAnsi" w:eastAsia="Times New Roman" w:hAnsiTheme="majorHAnsi" w:cs="Arial"/>
          <w:sz w:val="24"/>
          <w:szCs w:val="24"/>
          <w:lang w:eastAsia="cs-CZ"/>
        </w:rPr>
        <w:t xml:space="preserve"> Stěžovatel podal stížnost k ESLP zejména pro porušení čl. 8 Úmluvy. Argumentoval přitom především tím, že změna příjmení nemá legitimní cíl, když obecně vzato blaho dítěte vyžaduje kontinuitu jeho jména (příjmení), jakožto prvku jeho osobní identifikace. </w:t>
      </w:r>
    </w:p>
    <w:p w14:paraId="3A39503A" w14:textId="77777777" w:rsidR="00963ADB" w:rsidRDefault="00963ADB" w:rsidP="00BC763E">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 právnímu posouzení ESLP:</w:t>
      </w:r>
    </w:p>
    <w:p w14:paraId="43C793B7" w14:textId="77777777" w:rsidR="005721BA" w:rsidRDefault="003A73E5"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ESLP poznamenává, že při narození dostal stěžovatelův syny Sinja Johannes příjmení B., které měla v tu dobu jeho matka. Tímto výběrem rodiče setrvali na obecné statusové úpravě, podle níž dítě narozené mimo manželství nese příjmení po matce. Stěžovatel nevyužil možnosti německého práva, že jeho dítě mohlo mít jeho příjmení, aby byla demonstrována přirozená vazba mezi nimi. V důsledku toho příjmení dítěte v žádném období netvořilo vnější znak vztahu mezi stěžovatelem a jeho dítětem. </w:t>
      </w:r>
    </w:p>
    <w:p w14:paraId="5A7ABABB" w14:textId="77777777" w:rsidR="005721BA" w:rsidRPr="005721BA" w:rsidRDefault="003A73E5" w:rsidP="00BC763E">
      <w:pPr>
        <w:pBdr>
          <w:bottom w:val="single" w:sz="6" w:space="1" w:color="auto"/>
        </w:pBdr>
        <w:spacing w:after="240" w:line="252" w:lineRule="auto"/>
        <w:jc w:val="both"/>
        <w:rPr>
          <w:rFonts w:ascii="Times New Roman" w:eastAsia="Times New Roman" w:hAnsi="Times New Roman" w:cs="Times New Roman"/>
          <w:sz w:val="24"/>
          <w:szCs w:val="24"/>
          <w:lang w:eastAsia="cs-CZ"/>
        </w:rPr>
      </w:pPr>
      <w:r>
        <w:rPr>
          <w:rFonts w:asciiTheme="majorHAnsi" w:eastAsia="Times New Roman" w:hAnsiTheme="majorHAnsi" w:cs="Arial"/>
          <w:sz w:val="24"/>
          <w:szCs w:val="24"/>
          <w:lang w:eastAsia="cs-CZ"/>
        </w:rPr>
        <w:lastRenderedPageBreak/>
        <w:t xml:space="preserve">Za těchto okolností jsou vazby </w:t>
      </w:r>
      <w:r w:rsidR="00BB1225">
        <w:rPr>
          <w:rFonts w:asciiTheme="majorHAnsi" w:eastAsia="Times New Roman" w:hAnsiTheme="majorHAnsi" w:cs="Arial"/>
          <w:sz w:val="24"/>
          <w:szCs w:val="24"/>
          <w:lang w:eastAsia="cs-CZ"/>
        </w:rPr>
        <w:t>mezi stěžovatelovým zapojením do výběru jeho příjmení při narození a následné změně tohoto příjmení natolik vzdálené, že nemohou konstituovat legitimní zájem na ochraně stěžovatelova rodinného života s jeho synem. ESLP tedy v daném případě neshledal porušení čl. 8 odst. 1 Úmluvy.</w:t>
      </w:r>
      <w:r w:rsidR="00036A79">
        <w:rPr>
          <w:rFonts w:asciiTheme="majorHAnsi" w:eastAsia="Times New Roman" w:hAnsiTheme="majorHAnsi" w:cs="Arial"/>
          <w:sz w:val="24"/>
          <w:szCs w:val="24"/>
          <w:lang w:eastAsia="cs-CZ"/>
        </w:rPr>
        <w:t xml:space="preserve"> ESLP neshledal ani porušení čl. 14 Úmluvy (zákaz diskriminace), ani čl. 6 odst. 1 Úmluvy (právo na spravedlivý proces).</w:t>
      </w:r>
      <w:r w:rsidR="005721BA" w:rsidRPr="005721BA">
        <w:rPr>
          <w:rFonts w:ascii="Times New Roman" w:eastAsia="Times New Roman" w:hAnsi="Times New Roman" w:cs="Times New Roman"/>
          <w:sz w:val="24"/>
          <w:szCs w:val="24"/>
          <w:lang w:eastAsia="cs-CZ"/>
        </w:rPr>
        <w:t xml:space="preserve"> </w:t>
      </w:r>
    </w:p>
    <w:p w14:paraId="315A7D50" w14:textId="77777777" w:rsidR="00AD08D1" w:rsidRDefault="00AD08D1" w:rsidP="00BC763E">
      <w:pPr>
        <w:spacing w:after="240" w:line="252" w:lineRule="auto"/>
        <w:jc w:val="both"/>
        <w:rPr>
          <w:rFonts w:asciiTheme="majorHAnsi" w:eastAsia="Times New Roman" w:hAnsiTheme="majorHAnsi" w:cs="Arial"/>
          <w:i/>
          <w:sz w:val="24"/>
          <w:szCs w:val="24"/>
          <w:lang w:eastAsia="cs-CZ"/>
        </w:rPr>
      </w:pPr>
    </w:p>
    <w:p w14:paraId="778636AF" w14:textId="61173CD0" w:rsidR="003726CA" w:rsidRPr="00EA4919" w:rsidRDefault="003726CA" w:rsidP="00E02E4E">
      <w:pPr>
        <w:pStyle w:val="Nadpis2"/>
        <w:rPr>
          <w:rFonts w:eastAsia="Times New Roman" w:cs="Arial"/>
          <w:sz w:val="24"/>
          <w:szCs w:val="24"/>
          <w:lang w:eastAsia="cs-CZ"/>
        </w:rPr>
      </w:pPr>
      <w:bookmarkStart w:id="34" w:name="_Toc193464428"/>
      <w:r w:rsidRPr="007065A4">
        <w:rPr>
          <w:rFonts w:eastAsia="Times New Roman" w:cs="Arial"/>
          <w:b/>
          <w:color w:val="C00000"/>
          <w:sz w:val="24"/>
          <w:szCs w:val="24"/>
          <w:lang w:eastAsia="cs-CZ"/>
        </w:rPr>
        <w:t>Mentzen alias Mencena</w:t>
      </w:r>
      <w:r w:rsidRPr="007065A4">
        <w:rPr>
          <w:rFonts w:eastAsia="Times New Roman" w:cs="Arial"/>
          <w:color w:val="C00000"/>
          <w:sz w:val="24"/>
          <w:szCs w:val="24"/>
          <w:lang w:eastAsia="cs-CZ"/>
        </w:rPr>
        <w:t xml:space="preserve"> </w:t>
      </w:r>
      <w:r w:rsidRPr="007065A4">
        <w:rPr>
          <w:rFonts w:eastAsia="Times New Roman" w:cs="Arial"/>
          <w:b/>
          <w:color w:val="C00000"/>
          <w:sz w:val="24"/>
          <w:szCs w:val="24"/>
          <w:lang w:eastAsia="cs-CZ"/>
        </w:rPr>
        <w:t>v. Lotyšsko</w:t>
      </w:r>
      <w:r w:rsidRPr="007065A4">
        <w:rPr>
          <w:rFonts w:eastAsia="Times New Roman" w:cs="Arial"/>
          <w:color w:val="C00000"/>
          <w:sz w:val="24"/>
          <w:szCs w:val="24"/>
          <w:lang w:eastAsia="cs-CZ"/>
        </w:rPr>
        <w:t>, rozhodnutí ze dne 7. prosince 2004, stížnost č.</w:t>
      </w:r>
      <w:r w:rsidR="00E02E4E">
        <w:rPr>
          <w:rFonts w:eastAsia="Times New Roman" w:cs="Arial"/>
          <w:color w:val="C00000"/>
          <w:sz w:val="24"/>
          <w:szCs w:val="24"/>
          <w:lang w:eastAsia="cs-CZ"/>
        </w:rPr>
        <w:t> </w:t>
      </w:r>
      <w:r w:rsidRPr="007065A4">
        <w:rPr>
          <w:rFonts w:eastAsia="Times New Roman" w:cs="Arial"/>
          <w:color w:val="C00000"/>
          <w:sz w:val="24"/>
          <w:szCs w:val="24"/>
          <w:lang w:eastAsia="cs-CZ"/>
        </w:rPr>
        <w:t>71074/01</w:t>
      </w:r>
      <w:bookmarkEnd w:id="34"/>
      <w:r w:rsidR="00EA4919">
        <w:rPr>
          <w:rFonts w:eastAsia="Times New Roman" w:cs="Arial"/>
          <w:color w:val="C00000"/>
          <w:sz w:val="24"/>
          <w:szCs w:val="24"/>
          <w:lang w:eastAsia="cs-CZ"/>
        </w:rPr>
        <w:t xml:space="preserve"> </w:t>
      </w:r>
    </w:p>
    <w:p w14:paraId="72ECC27E" w14:textId="77777777" w:rsidR="00963ADB" w:rsidRDefault="00BC763E" w:rsidP="00340C17">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skutkovým okolnostem a vnitrostátnímu právu</w:t>
      </w:r>
      <w:r w:rsidR="005673B7">
        <w:rPr>
          <w:rFonts w:asciiTheme="majorHAnsi" w:eastAsia="Times New Roman" w:hAnsiTheme="majorHAnsi" w:cs="Arial"/>
          <w:i/>
          <w:sz w:val="24"/>
          <w:szCs w:val="24"/>
          <w:lang w:eastAsia="cs-CZ"/>
        </w:rPr>
        <w:t>:</w:t>
      </w:r>
    </w:p>
    <w:p w14:paraId="7FEE63C4" w14:textId="20D32D90" w:rsidR="003F4132" w:rsidRDefault="002507B5" w:rsidP="00340C17">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 prosinci 1998 se stěžovatelka, lotyšská občanka, vdala v Německu za německého státního příslušníka p. Mentzena. K uzavření manželství došlo v Bonnu a ještě týž den byl páru vydán oddací list, v němž stěžovatelka získala příjmení svého manžela „Mentzen“. V srpnu 1999 požádala Národní a migrační službu Lotyšského Ministerstva vnitra o</w:t>
      </w:r>
      <w:r w:rsidR="00767D93">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vystavení nového cestovního pasu znějícího přesně na její nové příjmení získané sňatkem</w:t>
      </w:r>
      <w:r w:rsidR="00DF1C70">
        <w:rPr>
          <w:rFonts w:asciiTheme="majorHAnsi" w:eastAsia="Times New Roman" w:hAnsiTheme="majorHAnsi" w:cs="Arial"/>
          <w:sz w:val="24"/>
          <w:szCs w:val="24"/>
          <w:lang w:eastAsia="cs-CZ"/>
        </w:rPr>
        <w:t xml:space="preserve"> bez jakýchkoli dodatků</w:t>
      </w:r>
      <w:r>
        <w:rPr>
          <w:rFonts w:asciiTheme="majorHAnsi" w:eastAsia="Times New Roman" w:hAnsiTheme="majorHAnsi" w:cs="Arial"/>
          <w:sz w:val="24"/>
          <w:szCs w:val="24"/>
          <w:lang w:eastAsia="cs-CZ"/>
        </w:rPr>
        <w:t xml:space="preserve">. V září 1999 jí byl vystaven pas znějící na příjmení „Mencena“, nikoli „Mentzen“. Úřad svůj postup odůvodnil tím, že změny v písemné formě jejího příjmení byly učiněny na </w:t>
      </w:r>
      <w:r w:rsidR="00DF1C70">
        <w:rPr>
          <w:rFonts w:asciiTheme="majorHAnsi" w:eastAsia="Times New Roman" w:hAnsiTheme="majorHAnsi" w:cs="Arial"/>
          <w:sz w:val="24"/>
          <w:szCs w:val="24"/>
          <w:lang w:eastAsia="cs-CZ"/>
        </w:rPr>
        <w:t>základě nařízení č. 174 o přepisu a identifikaci jmen a</w:t>
      </w:r>
      <w:r w:rsidR="00767D93">
        <w:rPr>
          <w:rFonts w:asciiTheme="majorHAnsi" w:eastAsia="Times New Roman" w:hAnsiTheme="majorHAnsi" w:cs="Arial"/>
          <w:sz w:val="24"/>
          <w:szCs w:val="24"/>
          <w:lang w:eastAsia="cs-CZ"/>
        </w:rPr>
        <w:t> </w:t>
      </w:r>
      <w:r w:rsidR="00DF1C70">
        <w:rPr>
          <w:rFonts w:asciiTheme="majorHAnsi" w:eastAsia="Times New Roman" w:hAnsiTheme="majorHAnsi" w:cs="Arial"/>
          <w:sz w:val="24"/>
          <w:szCs w:val="24"/>
          <w:lang w:eastAsia="cs-CZ"/>
        </w:rPr>
        <w:t xml:space="preserve">příjmení v dokumentech, které požaduje, aby </w:t>
      </w:r>
      <w:r w:rsidR="00066F5E">
        <w:rPr>
          <w:rFonts w:asciiTheme="majorHAnsi" w:eastAsia="Times New Roman" w:hAnsiTheme="majorHAnsi" w:cs="Arial"/>
          <w:sz w:val="24"/>
          <w:szCs w:val="24"/>
          <w:lang w:eastAsia="cs-CZ"/>
        </w:rPr>
        <w:t xml:space="preserve">veškerá jména a příjmení byla reprodukována v souladu se spelovacími pravidly lotyšského spisovného jazyka a to co nejblíže výslovnosti v jejich originálním jazyce. V důsledku toho afrikátní souhláska „tz“ byla nahrazena písmenem „c“, které je v lotyšštině vyslovováno jako </w:t>
      </w:r>
      <w:r w:rsidR="00066F5E">
        <w:rPr>
          <w:rFonts w:asciiTheme="majorHAnsi" w:eastAsia="Times New Roman" w:hAnsiTheme="majorHAnsi" w:cs="Arial"/>
          <w:sz w:val="24"/>
          <w:szCs w:val="24"/>
          <w:lang w:val="en-US" w:eastAsia="cs-CZ"/>
        </w:rPr>
        <w:t xml:space="preserve">[ts], a má tedy stejnou </w:t>
      </w:r>
      <w:r w:rsidR="00066F5E">
        <w:rPr>
          <w:rFonts w:asciiTheme="majorHAnsi" w:eastAsia="Times New Roman" w:hAnsiTheme="majorHAnsi" w:cs="Arial"/>
          <w:sz w:val="24"/>
          <w:szCs w:val="24"/>
          <w:lang w:eastAsia="cs-CZ"/>
        </w:rPr>
        <w:t xml:space="preserve">fonetickou hodnotu. Stejně tak </w:t>
      </w:r>
      <w:r w:rsidR="00E30A85">
        <w:rPr>
          <w:rFonts w:asciiTheme="majorHAnsi" w:eastAsia="Times New Roman" w:hAnsiTheme="majorHAnsi" w:cs="Arial"/>
          <w:sz w:val="24"/>
          <w:szCs w:val="24"/>
          <w:lang w:eastAsia="cs-CZ"/>
        </w:rPr>
        <w:t>přípona „-a“ byla přidána do žadatelčina příjmení z důvodu jeho přechýlení do ženského tvaru. Každopádně na str. 14 pasu vyznačil jeho vydavatel zvláštní razítko osvědčující, že originální forma příjmení byla „Mentzen“. Po marné snaze dosáhnout opravy dokladu stěžovatelka podala odvolání, které bylo zamítnuto s tím, že v pase je na str. 14 zmíněna originální verze žadatelčina příjmení.</w:t>
      </w:r>
    </w:p>
    <w:p w14:paraId="77764A1D" w14:textId="77777777" w:rsidR="005673B7" w:rsidRPr="005673B7" w:rsidRDefault="00C01909" w:rsidP="00340C17">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Stěžovatelka podala správní žalobu, následně kasační stížnost a ústavní stížnost</w:t>
      </w:r>
      <w:r w:rsidR="00EA3908">
        <w:rPr>
          <w:rFonts w:asciiTheme="majorHAnsi" w:eastAsia="Times New Roman" w:hAnsiTheme="majorHAnsi" w:cs="Arial"/>
          <w:sz w:val="24"/>
          <w:szCs w:val="24"/>
          <w:lang w:eastAsia="cs-CZ"/>
        </w:rPr>
        <w:t xml:space="preserve"> (pozn. </w:t>
      </w:r>
      <w:r w:rsidR="00EA3908" w:rsidRPr="00EA3908">
        <w:rPr>
          <w:rFonts w:asciiTheme="majorHAnsi" w:eastAsia="Times New Roman" w:hAnsiTheme="majorHAnsi" w:cs="Arial"/>
          <w:i/>
          <w:sz w:val="24"/>
          <w:szCs w:val="24"/>
          <w:lang w:eastAsia="cs-CZ"/>
        </w:rPr>
        <w:t>Ústavní soud podal celkem podrobnou argumentaci k důvodům zamítnutí, možná by stála za překlad</w:t>
      </w:r>
      <w:r w:rsidR="00EA3908">
        <w:rPr>
          <w:rFonts w:asciiTheme="majorHAnsi" w:eastAsia="Times New Roman" w:hAnsiTheme="majorHAnsi" w:cs="Arial"/>
          <w:sz w:val="24"/>
          <w:szCs w:val="24"/>
          <w:lang w:eastAsia="cs-CZ"/>
        </w:rPr>
        <w:t>)</w:t>
      </w:r>
      <w:r>
        <w:rPr>
          <w:rFonts w:asciiTheme="majorHAnsi" w:eastAsia="Times New Roman" w:hAnsiTheme="majorHAnsi" w:cs="Arial"/>
          <w:sz w:val="24"/>
          <w:szCs w:val="24"/>
          <w:lang w:eastAsia="cs-CZ"/>
        </w:rPr>
        <w:t>. Všechny tyto opravné prostředky byly zamítnuty.</w:t>
      </w:r>
      <w:r w:rsidR="00EA3908">
        <w:rPr>
          <w:rFonts w:asciiTheme="majorHAnsi" w:eastAsia="Times New Roman" w:hAnsiTheme="majorHAnsi" w:cs="Arial"/>
          <w:sz w:val="24"/>
          <w:szCs w:val="24"/>
          <w:lang w:eastAsia="cs-CZ"/>
        </w:rPr>
        <w:t xml:space="preserve"> Stěžovatelka následně podala stížnost k ESLP pro porušení čl. 8 Úmluvy.</w:t>
      </w:r>
    </w:p>
    <w:p w14:paraId="10063ABE" w14:textId="77777777" w:rsidR="00340C17" w:rsidRPr="000124E4" w:rsidRDefault="005673B7" w:rsidP="00340C17">
      <w:pPr>
        <w:spacing w:after="240" w:line="252" w:lineRule="auto"/>
        <w:jc w:val="both"/>
        <w:rPr>
          <w:rFonts w:asciiTheme="majorHAnsi" w:eastAsia="Times New Roman" w:hAnsiTheme="majorHAnsi" w:cs="Arial"/>
          <w:i/>
          <w:sz w:val="24"/>
          <w:szCs w:val="24"/>
          <w:lang w:eastAsia="cs-CZ"/>
        </w:rPr>
      </w:pPr>
      <w:r w:rsidRPr="000124E4">
        <w:rPr>
          <w:rFonts w:asciiTheme="majorHAnsi" w:eastAsia="Times New Roman" w:hAnsiTheme="majorHAnsi" w:cs="Arial"/>
          <w:i/>
          <w:sz w:val="24"/>
          <w:szCs w:val="24"/>
          <w:lang w:eastAsia="cs-CZ"/>
        </w:rPr>
        <w:t>K právnímu posouzení ESLP:</w:t>
      </w:r>
    </w:p>
    <w:p w14:paraId="5A083668" w14:textId="526066D1" w:rsidR="00340C17" w:rsidRDefault="009B2830" w:rsidP="00092EAD">
      <w:pPr>
        <w:spacing w:after="240" w:line="252" w:lineRule="auto"/>
        <w:jc w:val="both"/>
        <w:rPr>
          <w:rFonts w:asciiTheme="majorHAnsi" w:eastAsia="Times New Roman" w:hAnsiTheme="majorHAnsi" w:cs="Times New Roman"/>
          <w:sz w:val="24"/>
          <w:szCs w:val="24"/>
          <w:lang w:eastAsia="cs-CZ"/>
        </w:rPr>
      </w:pPr>
      <w:r w:rsidRPr="000124E4">
        <w:rPr>
          <w:rFonts w:asciiTheme="majorHAnsi" w:eastAsia="Times New Roman" w:hAnsiTheme="majorHAnsi" w:cs="Times New Roman"/>
          <w:sz w:val="24"/>
          <w:szCs w:val="24"/>
          <w:lang w:eastAsia="cs-CZ"/>
        </w:rPr>
        <w:t xml:space="preserve">ESLP konstatuje, že se případ týká regulace užívání jména, nikoli dobrovolné změny jména. Výkon takových pravidel může být zásahem do práva garantovaného čl. 8 Úmluvy. Soud dospěl k závěru, že rozdíl mezi jménem „Mentzen“ a „Mencena“ je tak velký, aby mohl u běžného pozorovatele vyvolat otázku, zda jde o stejné příjmení. Soud akceptuje tvrzení žadatelky, že tato situace je způsobilá přinést jí potíže </w:t>
      </w:r>
      <w:r w:rsidR="00092EAD" w:rsidRPr="000124E4">
        <w:rPr>
          <w:rFonts w:asciiTheme="majorHAnsi" w:eastAsia="Times New Roman" w:hAnsiTheme="majorHAnsi" w:cs="Times New Roman"/>
          <w:sz w:val="24"/>
          <w:szCs w:val="24"/>
          <w:lang w:eastAsia="cs-CZ"/>
        </w:rPr>
        <w:t>a nepříjemnosti v jejím společenském i pracovním životě. Soud také poznamenává, že pokud si manželský pár zvolí stejné příjmení, toto příjmení je pro ně důležitým důkazem vzájemné vazby a</w:t>
      </w:r>
      <w:r w:rsidR="00767D93">
        <w:rPr>
          <w:rFonts w:asciiTheme="majorHAnsi" w:eastAsia="Times New Roman" w:hAnsiTheme="majorHAnsi" w:cs="Times New Roman"/>
          <w:sz w:val="24"/>
          <w:szCs w:val="24"/>
          <w:lang w:eastAsia="cs-CZ"/>
        </w:rPr>
        <w:t> </w:t>
      </w:r>
      <w:r w:rsidR="00092EAD" w:rsidRPr="000124E4">
        <w:rPr>
          <w:rFonts w:asciiTheme="majorHAnsi" w:eastAsia="Times New Roman" w:hAnsiTheme="majorHAnsi" w:cs="Times New Roman"/>
          <w:sz w:val="24"/>
          <w:szCs w:val="24"/>
          <w:lang w:eastAsia="cs-CZ"/>
        </w:rPr>
        <w:t xml:space="preserve">jednotnosti rodiny. V návaznosti na to ESLP uvedl, že pokud stěžovatelka a její manžel užívají své pasy, které obsahují různou psanou podobu jejich příjmení, jejich společná identifikace jako rodinné jednotky může být za určitých situací obtížná. Takový zásah do </w:t>
      </w:r>
      <w:r w:rsidR="00092EAD" w:rsidRPr="000124E4">
        <w:rPr>
          <w:rFonts w:asciiTheme="majorHAnsi" w:eastAsia="Times New Roman" w:hAnsiTheme="majorHAnsi" w:cs="Times New Roman"/>
          <w:sz w:val="24"/>
          <w:szCs w:val="24"/>
          <w:lang w:eastAsia="cs-CZ"/>
        </w:rPr>
        <w:lastRenderedPageBreak/>
        <w:t xml:space="preserve">soukromí bude v souladu s čl. 8 Úmluvy jen v případě, že je zákonný a sleduje jeden nebo více </w:t>
      </w:r>
      <w:r w:rsidR="007D3B63" w:rsidRPr="000124E4">
        <w:rPr>
          <w:rFonts w:asciiTheme="majorHAnsi" w:eastAsia="Times New Roman" w:hAnsiTheme="majorHAnsi" w:cs="Times New Roman"/>
          <w:sz w:val="24"/>
          <w:szCs w:val="24"/>
          <w:lang w:eastAsia="cs-CZ"/>
        </w:rPr>
        <w:t>legitimních cílů vymezených v čl. 8 odst. 2 a je nezbytný v demokratické společnosti pro dosažení těchto cílů.</w:t>
      </w:r>
    </w:p>
    <w:p w14:paraId="081C1425" w14:textId="77777777" w:rsidR="00B37DF2" w:rsidRDefault="000124E4" w:rsidP="00C43E8B">
      <w:pPr>
        <w:spacing w:after="240" w:line="252"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ESLP posuzoval, zda lotyšskou vládou předložené argumenty, především nutnost ochrany lotyšského jazyka jako zásadního prvku lotyšské národní identity je legitimním cílem ve smyslu čl. 8 odst.</w:t>
      </w:r>
      <w:r w:rsidR="00EA4919">
        <w:rPr>
          <w:rFonts w:asciiTheme="majorHAnsi" w:eastAsia="Times New Roman" w:hAnsiTheme="majorHAnsi" w:cs="Times New Roman"/>
          <w:sz w:val="24"/>
          <w:szCs w:val="24"/>
          <w:lang w:eastAsia="cs-CZ"/>
        </w:rPr>
        <w:t xml:space="preserve"> </w:t>
      </w:r>
      <w:r>
        <w:rPr>
          <w:rFonts w:asciiTheme="majorHAnsi" w:eastAsia="Times New Roman" w:hAnsiTheme="majorHAnsi" w:cs="Times New Roman"/>
          <w:sz w:val="24"/>
          <w:szCs w:val="24"/>
          <w:lang w:eastAsia="cs-CZ"/>
        </w:rPr>
        <w:t>2 Úmluvy.</w:t>
      </w:r>
      <w:r w:rsidR="00466DCF">
        <w:rPr>
          <w:rFonts w:asciiTheme="majorHAnsi" w:eastAsia="Times New Roman" w:hAnsiTheme="majorHAnsi" w:cs="Times New Roman"/>
          <w:sz w:val="24"/>
          <w:szCs w:val="24"/>
          <w:lang w:eastAsia="cs-CZ"/>
        </w:rPr>
        <w:t xml:space="preserve"> Soud v tomto směru mj. poznamenal, že jazyková svoboda jednotlivců není právem </w:t>
      </w:r>
      <w:r w:rsidR="00EA4919">
        <w:rPr>
          <w:rFonts w:asciiTheme="majorHAnsi" w:eastAsia="Times New Roman" w:hAnsiTheme="majorHAnsi" w:cs="Times New Roman"/>
          <w:sz w:val="24"/>
          <w:szCs w:val="24"/>
          <w:lang w:eastAsia="cs-CZ"/>
        </w:rPr>
        <w:t xml:space="preserve">výslovně </w:t>
      </w:r>
      <w:r w:rsidR="00466DCF">
        <w:rPr>
          <w:rFonts w:asciiTheme="majorHAnsi" w:eastAsia="Times New Roman" w:hAnsiTheme="majorHAnsi" w:cs="Times New Roman"/>
          <w:sz w:val="24"/>
          <w:szCs w:val="24"/>
          <w:lang w:eastAsia="cs-CZ"/>
        </w:rPr>
        <w:t>chráněným Úmluvou.</w:t>
      </w:r>
      <w:r w:rsidR="00EA4919">
        <w:rPr>
          <w:rFonts w:asciiTheme="majorHAnsi" w:eastAsia="Times New Roman" w:hAnsiTheme="majorHAnsi" w:cs="Times New Roman"/>
          <w:sz w:val="24"/>
          <w:szCs w:val="24"/>
          <w:lang w:eastAsia="cs-CZ"/>
        </w:rPr>
        <w:t xml:space="preserve"> Dále poznamenal, že většina smluvních států </w:t>
      </w:r>
      <w:r w:rsidR="00C43E8B">
        <w:rPr>
          <w:rFonts w:asciiTheme="majorHAnsi" w:eastAsia="Times New Roman" w:hAnsiTheme="majorHAnsi" w:cs="Times New Roman"/>
          <w:sz w:val="24"/>
          <w:szCs w:val="24"/>
          <w:lang w:eastAsia="cs-CZ"/>
        </w:rPr>
        <w:t xml:space="preserve">má svůj úřední jazyk (či jazyky) a řada ze států jej má zakotven na ústavní úrovni. Z toho plyne, že národní/úřední jazyk je pro řadu států jednou z ústavních hodnot, stejně jako třeba státní území nebo státní symboly. </w:t>
      </w:r>
      <w:r w:rsidR="00EC7A94">
        <w:rPr>
          <w:rFonts w:asciiTheme="majorHAnsi" w:eastAsia="Times New Roman" w:hAnsiTheme="majorHAnsi" w:cs="Times New Roman"/>
          <w:sz w:val="24"/>
          <w:szCs w:val="24"/>
          <w:lang w:eastAsia="cs-CZ"/>
        </w:rPr>
        <w:t>ESLP dospěl (podrobnou argumentací) k závěru, že lotyšská vnitrostátní úprava na tomto úseku je legitimní, resp. přiměřená.</w:t>
      </w:r>
    </w:p>
    <w:p w14:paraId="383D732F" w14:textId="77777777" w:rsidR="00B37DF2" w:rsidRDefault="00EC7A94" w:rsidP="00EC7A94">
      <w:pPr>
        <w:pBdr>
          <w:bottom w:val="single" w:sz="6" w:space="1" w:color="auto"/>
        </w:pBdr>
        <w:spacing w:after="240" w:line="252"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ESLP neshledal porušení Úmluvy.</w:t>
      </w:r>
    </w:p>
    <w:p w14:paraId="28789E34" w14:textId="77777777" w:rsidR="00EC7A94" w:rsidRPr="00340C17" w:rsidRDefault="00EC7A94" w:rsidP="00EC7A94">
      <w:pPr>
        <w:pBdr>
          <w:bottom w:val="single" w:sz="6" w:space="1" w:color="auto"/>
        </w:pBdr>
        <w:spacing w:after="240" w:line="252" w:lineRule="auto"/>
        <w:jc w:val="both"/>
        <w:rPr>
          <w:rFonts w:ascii="Times New Roman" w:eastAsia="Times New Roman" w:hAnsi="Times New Roman" w:cs="Times New Roman"/>
          <w:sz w:val="24"/>
          <w:szCs w:val="24"/>
          <w:lang w:eastAsia="cs-CZ"/>
        </w:rPr>
      </w:pPr>
    </w:p>
    <w:p w14:paraId="3659F959" w14:textId="1E30870C" w:rsidR="003726CA" w:rsidRPr="007065A4" w:rsidRDefault="003726CA" w:rsidP="00E02E4E">
      <w:pPr>
        <w:pStyle w:val="Nadpis2"/>
        <w:rPr>
          <w:rFonts w:eastAsia="Times New Roman" w:cs="Arial"/>
          <w:color w:val="C00000"/>
          <w:sz w:val="24"/>
          <w:szCs w:val="24"/>
          <w:lang w:eastAsia="cs-CZ"/>
        </w:rPr>
      </w:pPr>
      <w:bookmarkStart w:id="35" w:name="_Toc193464429"/>
      <w:r w:rsidRPr="007065A4">
        <w:rPr>
          <w:rFonts w:eastAsia="Times New Roman" w:cs="Arial"/>
          <w:b/>
          <w:color w:val="C00000"/>
          <w:sz w:val="24"/>
          <w:szCs w:val="24"/>
          <w:lang w:eastAsia="cs-CZ"/>
        </w:rPr>
        <w:t>Kuhare</w:t>
      </w:r>
      <w:r w:rsidR="0099330F">
        <w:rPr>
          <w:rFonts w:eastAsia="Times New Roman" w:cs="Arial"/>
          <w:b/>
          <w:color w:val="C00000"/>
          <w:sz w:val="24"/>
          <w:szCs w:val="24"/>
          <w:lang w:eastAsia="cs-CZ"/>
        </w:rPr>
        <w:t>c</w:t>
      </w:r>
      <w:r w:rsidRPr="007065A4">
        <w:rPr>
          <w:rFonts w:eastAsia="Times New Roman" w:cs="Arial"/>
          <w:b/>
          <w:color w:val="C00000"/>
          <w:sz w:val="24"/>
          <w:szCs w:val="24"/>
          <w:lang w:eastAsia="cs-CZ"/>
        </w:rPr>
        <w:t xml:space="preserve"> alias Kuhar</w:t>
      </w:r>
      <w:r w:rsidR="0099330F">
        <w:rPr>
          <w:rFonts w:eastAsia="Times New Roman" w:cs="Arial"/>
          <w:b/>
          <w:color w:val="C00000"/>
          <w:sz w:val="24"/>
          <w:szCs w:val="24"/>
          <w:lang w:eastAsia="cs-CZ"/>
        </w:rPr>
        <w:t>e</w:t>
      </w:r>
      <w:r w:rsidR="00261BC1">
        <w:rPr>
          <w:rFonts w:eastAsia="Times New Roman" w:cs="Arial"/>
          <w:b/>
          <w:color w:val="C00000"/>
          <w:sz w:val="24"/>
          <w:szCs w:val="24"/>
          <w:lang w:eastAsia="cs-CZ"/>
        </w:rPr>
        <w:t>c</w:t>
      </w:r>
      <w:r w:rsidRPr="007065A4">
        <w:rPr>
          <w:rFonts w:eastAsia="Times New Roman" w:cs="Arial"/>
          <w:b/>
          <w:color w:val="C00000"/>
          <w:sz w:val="24"/>
          <w:szCs w:val="24"/>
          <w:lang w:eastAsia="cs-CZ"/>
        </w:rPr>
        <w:t>a v. Lotyšsko</w:t>
      </w:r>
      <w:r w:rsidRPr="007065A4">
        <w:rPr>
          <w:rFonts w:eastAsia="Times New Roman" w:cs="Arial"/>
          <w:color w:val="C00000"/>
          <w:sz w:val="24"/>
          <w:szCs w:val="24"/>
          <w:lang w:eastAsia="cs-CZ"/>
        </w:rPr>
        <w:t>, roz. se dne 7. prosince 2004, st.č. 71557/01</w:t>
      </w:r>
      <w:bookmarkEnd w:id="35"/>
    </w:p>
    <w:p w14:paraId="34BF979C" w14:textId="77777777" w:rsidR="00963ADB" w:rsidRDefault="00357DB1" w:rsidP="00B56293">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skutkovému stavu:</w:t>
      </w:r>
    </w:p>
    <w:p w14:paraId="35281211" w14:textId="654BA41D" w:rsidR="00357DB1" w:rsidRPr="00357DB1" w:rsidRDefault="00357DB1" w:rsidP="00B56293">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Stěžovatelce ruského původu žijící v Lotyšsku se statusem „ne-občana s trvalým pobytem“ byl vydán pas s transkripcí jejího příjmení z azbuky do latinky a s přechýlením do ženského tvaru příjmení znějící „Kuharaca“. Stěžovatelka pas odmítla převzít a</w:t>
      </w:r>
      <w:r w:rsidR="00767D93">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domáhala se nápravy cestou správních i soudních opravných prostředků. Typově jde o</w:t>
      </w:r>
      <w:r w:rsidR="00767D93">
        <w:rPr>
          <w:rFonts w:asciiTheme="majorHAnsi" w:eastAsia="Times New Roman" w:hAnsiTheme="majorHAnsi" w:cs="Arial"/>
          <w:sz w:val="24"/>
          <w:szCs w:val="24"/>
          <w:lang w:eastAsia="cs-CZ"/>
        </w:rPr>
        <w:t> </w:t>
      </w:r>
      <w:r>
        <w:rPr>
          <w:rFonts w:asciiTheme="majorHAnsi" w:eastAsia="Times New Roman" w:hAnsiTheme="majorHAnsi" w:cs="Arial"/>
          <w:sz w:val="24"/>
          <w:szCs w:val="24"/>
          <w:lang w:eastAsia="cs-CZ"/>
        </w:rPr>
        <w:t>případ velmi podobný případu Šiškin a Šiškins v. Lotyšsko (viz výše)</w:t>
      </w:r>
    </w:p>
    <w:p w14:paraId="5D49DA36" w14:textId="77777777" w:rsidR="00357DB1" w:rsidRDefault="00357DB1" w:rsidP="00B56293">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 právnímu posouzení ESLP:</w:t>
      </w:r>
    </w:p>
    <w:p w14:paraId="754520C2" w14:textId="77777777" w:rsidR="00357DB1" w:rsidRDefault="00357DB1" w:rsidP="00BC763E">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ESLP neshledal porušení Úmluvy. Jeho argumentace v této věci je velmi blízká (z větší části shodná) s jeho argumentací v případě Šiškin a Šiškins v. Lotyšsko.</w:t>
      </w:r>
    </w:p>
    <w:p w14:paraId="239485AE" w14:textId="77777777" w:rsidR="00422CDC" w:rsidRPr="00357DB1" w:rsidRDefault="00422CDC" w:rsidP="00422CDC">
      <w:pPr>
        <w:pBdr>
          <w:top w:val="single" w:sz="4" w:space="1" w:color="auto"/>
          <w:bottom w:val="single" w:sz="6" w:space="1" w:color="auto"/>
        </w:pBdr>
        <w:spacing w:after="240" w:line="252" w:lineRule="auto"/>
        <w:jc w:val="both"/>
        <w:rPr>
          <w:rFonts w:asciiTheme="majorHAnsi" w:eastAsia="Times New Roman" w:hAnsiTheme="majorHAnsi" w:cs="Arial"/>
          <w:sz w:val="24"/>
          <w:szCs w:val="24"/>
          <w:lang w:eastAsia="cs-CZ"/>
        </w:rPr>
      </w:pPr>
    </w:p>
    <w:p w14:paraId="62F3CD66" w14:textId="77777777" w:rsidR="003726CA" w:rsidRDefault="003726CA" w:rsidP="00422CDC">
      <w:pPr>
        <w:pStyle w:val="Normlnweb"/>
        <w:pBdr>
          <w:top w:val="single" w:sz="4" w:space="1" w:color="auto"/>
          <w:bottom w:val="single" w:sz="6" w:space="1" w:color="auto"/>
        </w:pBdr>
        <w:spacing w:line="252" w:lineRule="auto"/>
        <w:jc w:val="both"/>
        <w:outlineLvl w:val="1"/>
        <w:rPr>
          <w:rFonts w:asciiTheme="majorHAnsi" w:hAnsiTheme="majorHAnsi" w:cs="Arial"/>
        </w:rPr>
      </w:pPr>
      <w:bookmarkStart w:id="36" w:name="_Toc193464430"/>
      <w:r w:rsidRPr="007065A4">
        <w:rPr>
          <w:rFonts w:asciiTheme="majorHAnsi" w:hAnsiTheme="majorHAnsi" w:cs="Arial"/>
          <w:b/>
          <w:color w:val="C00000"/>
        </w:rPr>
        <w:t>Znamenskaya v. Rusko</w:t>
      </w:r>
      <w:r w:rsidRPr="007065A4">
        <w:rPr>
          <w:rFonts w:asciiTheme="majorHAnsi" w:hAnsiTheme="majorHAnsi" w:cs="Arial"/>
          <w:color w:val="C00000"/>
        </w:rPr>
        <w:t xml:space="preserve">, rozsudek ze dne 2. června 2005, st. č. 77785/01 </w:t>
      </w:r>
      <w:r w:rsidRPr="00A50B1F">
        <w:rPr>
          <w:rFonts w:asciiTheme="majorHAnsi" w:hAnsiTheme="majorHAnsi" w:cs="Arial"/>
        </w:rPr>
        <w:t>(primárně jde o nemožnost určení/popření otcovství k nenarozenému dítěti a v návaznosti na to okrajově zmíněna otázka možné změny příjmení tohoto dítěte)</w:t>
      </w:r>
      <w:bookmarkEnd w:id="36"/>
    </w:p>
    <w:p w14:paraId="77B75F3C" w14:textId="77777777" w:rsidR="00422CDC" w:rsidRPr="00A50B1F" w:rsidRDefault="00422CDC" w:rsidP="00422CDC">
      <w:pPr>
        <w:pStyle w:val="Normlnweb"/>
        <w:pBdr>
          <w:top w:val="single" w:sz="4" w:space="1" w:color="auto"/>
          <w:bottom w:val="single" w:sz="6" w:space="1" w:color="auto"/>
        </w:pBdr>
        <w:spacing w:line="252" w:lineRule="auto"/>
        <w:jc w:val="both"/>
        <w:outlineLvl w:val="1"/>
        <w:rPr>
          <w:rFonts w:asciiTheme="majorHAnsi" w:hAnsiTheme="majorHAnsi" w:cs="Arial"/>
        </w:rPr>
      </w:pPr>
    </w:p>
    <w:p w14:paraId="496B55FC" w14:textId="77777777" w:rsidR="003726CA" w:rsidRPr="007065A4" w:rsidRDefault="003726CA" w:rsidP="00E02E4E">
      <w:pPr>
        <w:pStyle w:val="Nadpis2"/>
        <w:rPr>
          <w:rFonts w:eastAsia="Times New Roman" w:cs="Arial"/>
          <w:color w:val="C00000"/>
          <w:sz w:val="24"/>
          <w:szCs w:val="24"/>
          <w:lang w:eastAsia="cs-CZ"/>
        </w:rPr>
      </w:pPr>
      <w:bookmarkStart w:id="37" w:name="_Toc193464431"/>
      <w:r w:rsidRPr="007065A4">
        <w:rPr>
          <w:rFonts w:eastAsia="Times New Roman" w:cs="Arial"/>
          <w:b/>
          <w:color w:val="C00000"/>
          <w:sz w:val="24"/>
          <w:szCs w:val="24"/>
          <w:lang w:eastAsia="cs-CZ"/>
        </w:rPr>
        <w:t>Joha</w:t>
      </w:r>
      <w:r w:rsidR="007F2D24" w:rsidRPr="007065A4">
        <w:rPr>
          <w:rFonts w:eastAsia="Times New Roman" w:cs="Arial"/>
          <w:b/>
          <w:color w:val="C00000"/>
          <w:sz w:val="24"/>
          <w:szCs w:val="24"/>
          <w:lang w:eastAsia="cs-CZ"/>
        </w:rPr>
        <w:t>n</w:t>
      </w:r>
      <w:r w:rsidRPr="007065A4">
        <w:rPr>
          <w:rFonts w:eastAsia="Times New Roman" w:cs="Arial"/>
          <w:b/>
          <w:color w:val="C00000"/>
          <w:sz w:val="24"/>
          <w:szCs w:val="24"/>
          <w:lang w:eastAsia="cs-CZ"/>
        </w:rPr>
        <w:t>sson v. Finsko</w:t>
      </w:r>
      <w:r w:rsidRPr="007065A4">
        <w:rPr>
          <w:rFonts w:eastAsia="Times New Roman" w:cs="Arial"/>
          <w:color w:val="C00000"/>
          <w:sz w:val="24"/>
          <w:szCs w:val="24"/>
          <w:lang w:eastAsia="cs-CZ"/>
        </w:rPr>
        <w:t>, rozsudek ze dne 6. září 2007, stížnost č. 10163/02</w:t>
      </w:r>
      <w:bookmarkEnd w:id="37"/>
    </w:p>
    <w:p w14:paraId="35CE880D" w14:textId="77777777" w:rsidR="00963ADB" w:rsidRPr="00357DB1" w:rsidRDefault="00963ADB" w:rsidP="00BC763E">
      <w:pPr>
        <w:spacing w:before="100" w:beforeAutospacing="1" w:after="100" w:afterAutospacing="1" w:line="252" w:lineRule="auto"/>
        <w:jc w:val="both"/>
        <w:rPr>
          <w:rFonts w:asciiTheme="majorHAnsi" w:eastAsia="Times New Roman" w:hAnsiTheme="majorHAnsi" w:cs="Times New Roman"/>
          <w:i/>
          <w:sz w:val="24"/>
          <w:szCs w:val="24"/>
          <w:lang w:eastAsia="cs-CZ"/>
        </w:rPr>
      </w:pPr>
      <w:r w:rsidRPr="00357DB1">
        <w:rPr>
          <w:rFonts w:asciiTheme="majorHAnsi" w:eastAsia="Times New Roman" w:hAnsiTheme="majorHAnsi" w:cs="Times New Roman"/>
          <w:i/>
          <w:sz w:val="24"/>
          <w:szCs w:val="24"/>
          <w:lang w:eastAsia="cs-CZ"/>
        </w:rPr>
        <w:t>Respektování rodinného života – čl. 8 odst. 1 Úmluvy - Odmítnutí zápisu jména „Axl“ i přesto, že jiným žádostem o povolení tohoto jména bylo vyhověno</w:t>
      </w:r>
    </w:p>
    <w:p w14:paraId="4F463CF4" w14:textId="77777777" w:rsidR="00963ADB" w:rsidRPr="00357DB1" w:rsidRDefault="00963ADB" w:rsidP="00BC763E">
      <w:pPr>
        <w:spacing w:before="100" w:beforeAutospacing="1" w:after="100" w:afterAutospacing="1" w:line="252" w:lineRule="auto"/>
        <w:jc w:val="both"/>
        <w:rPr>
          <w:rFonts w:asciiTheme="majorHAnsi" w:eastAsia="Times New Roman" w:hAnsiTheme="majorHAnsi" w:cs="Times New Roman"/>
          <w:i/>
          <w:sz w:val="24"/>
          <w:szCs w:val="24"/>
          <w:lang w:eastAsia="cs-CZ"/>
        </w:rPr>
      </w:pPr>
      <w:r w:rsidRPr="00357DB1">
        <w:rPr>
          <w:rFonts w:asciiTheme="majorHAnsi" w:eastAsia="Times New Roman" w:hAnsiTheme="majorHAnsi" w:cs="Times New Roman"/>
          <w:i/>
          <w:sz w:val="24"/>
          <w:szCs w:val="24"/>
          <w:lang w:eastAsia="cs-CZ"/>
        </w:rPr>
        <w:t>Ke skutkovému stavu:</w:t>
      </w:r>
    </w:p>
    <w:p w14:paraId="549D3B80" w14:textId="77777777" w:rsidR="006C3495" w:rsidRPr="00357DB1" w:rsidRDefault="006C3495"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t xml:space="preserve">Stěžovatelé, finští občané, se rozhodli dát jejich synovi jméno „Axl Mick“. Místní matrika odmítla toto jméno zapsat s tím, že jeho pravopis neodpovídá finské praxi v oblasti jména. </w:t>
      </w:r>
      <w:r w:rsidRPr="00357DB1">
        <w:rPr>
          <w:rFonts w:asciiTheme="majorHAnsi" w:eastAsia="Times New Roman" w:hAnsiTheme="majorHAnsi" w:cs="Times New Roman"/>
          <w:sz w:val="24"/>
          <w:szCs w:val="24"/>
          <w:lang w:eastAsia="cs-CZ"/>
        </w:rPr>
        <w:lastRenderedPageBreak/>
        <w:t xml:space="preserve">Stěžovatelovo odvolání bylo zamítnuto. Správní soud konstatoval, že podle zákona o jménech může být jméno osoby, které neodpovídá vnitrostátní praxi, zapsáno na základě národnosti, rodinných vztahů </w:t>
      </w:r>
      <w:r w:rsidR="00700A92" w:rsidRPr="00357DB1">
        <w:rPr>
          <w:rFonts w:asciiTheme="majorHAnsi" w:eastAsia="Times New Roman" w:hAnsiTheme="majorHAnsi" w:cs="Times New Roman"/>
          <w:sz w:val="24"/>
          <w:szCs w:val="24"/>
          <w:lang w:eastAsia="cs-CZ"/>
        </w:rPr>
        <w:t>nebo jiných zvláštních okolností majících vazbu na cizí stát, je-li navrhované jméno v souladu s praxí tohoto státu v oblasti jména nebo platné z jiných důvodů. Soud dospěl k závěru, že argumenty prezentované stěžovateli byly nedostatečné pro povolení zápisu jména „Axl“. Toto rozhodnutí bylo potvrzeno Nejvyšším správním soudem.</w:t>
      </w:r>
    </w:p>
    <w:p w14:paraId="2F0075B1" w14:textId="77777777" w:rsidR="00963ADB" w:rsidRPr="00357DB1" w:rsidRDefault="00963ADB" w:rsidP="00BC763E">
      <w:pPr>
        <w:spacing w:before="100" w:beforeAutospacing="1" w:after="100" w:afterAutospacing="1" w:line="252" w:lineRule="auto"/>
        <w:rPr>
          <w:rFonts w:asciiTheme="majorHAnsi" w:eastAsia="Times New Roman" w:hAnsiTheme="majorHAnsi" w:cs="Times New Roman"/>
          <w:i/>
          <w:sz w:val="24"/>
          <w:szCs w:val="24"/>
          <w:lang w:eastAsia="cs-CZ"/>
        </w:rPr>
      </w:pPr>
      <w:r w:rsidRPr="00357DB1">
        <w:rPr>
          <w:rFonts w:asciiTheme="majorHAnsi" w:eastAsia="Times New Roman" w:hAnsiTheme="majorHAnsi" w:cs="Times New Roman"/>
          <w:i/>
          <w:sz w:val="24"/>
          <w:szCs w:val="24"/>
          <w:lang w:eastAsia="cs-CZ"/>
        </w:rPr>
        <w:t>K právnímu posouzení ESLP:</w:t>
      </w:r>
    </w:p>
    <w:p w14:paraId="3FAFD91F" w14:textId="77777777" w:rsidR="008F2C7E" w:rsidRPr="00357DB1" w:rsidRDefault="00700A92"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t xml:space="preserve">ESLP akceptoval, že ochrana dítěte před nevhodným jménem, jako například směšnými nebo výstředními jmény, a ochrana národní praxe v oblasti jmen jsou ve veřejném zájmu. </w:t>
      </w:r>
      <w:r w:rsidR="002C4B4A" w:rsidRPr="00357DB1">
        <w:rPr>
          <w:rFonts w:asciiTheme="majorHAnsi" w:eastAsia="Times New Roman" w:hAnsiTheme="majorHAnsi" w:cs="Times New Roman"/>
          <w:sz w:val="24"/>
          <w:szCs w:val="24"/>
          <w:lang w:eastAsia="cs-CZ"/>
        </w:rPr>
        <w:t xml:space="preserve">Poznamenal, že vnitrostátní orgány mají široké uvážení, pokud jde o aplikaci zákona o jménu v každém jednotlivém případě. Jméno „Axl“ bylo užíváno v kruhu rodiny od doby, co se stěžovatelův syn narodil, aniž by to způsobovalo jakékoli problémy a nebylo na něj pohlíženo jako na jméno zásadně odlišné od těch, která jsou ve Finsku užívaná běžně, jako například „Alf“ nebo „Ulf“. </w:t>
      </w:r>
      <w:r w:rsidR="004D0F96" w:rsidRPr="00357DB1">
        <w:rPr>
          <w:rFonts w:asciiTheme="majorHAnsi" w:eastAsia="Times New Roman" w:hAnsiTheme="majorHAnsi" w:cs="Times New Roman"/>
          <w:sz w:val="24"/>
          <w:szCs w:val="24"/>
          <w:lang w:eastAsia="cs-CZ"/>
        </w:rPr>
        <w:t>Jméno nebylo směšné ani výstřední, a nebylo pravděpodobné, že by dítě poškozovalo a nezdá se ani, že by se tak dělo. Bylo též ve finštině vyslovitelné a užívané v některých jiných zemích. Pokud by ze jména nebyla vypuštěna samohláska („e“), bylo by automaticky oficiálně zapsáno jako jméno. Dotčené jméno tedy nemohlo být pro dítě nevhodné.</w:t>
      </w:r>
    </w:p>
    <w:p w14:paraId="58296196" w14:textId="77777777" w:rsidR="004D0F96" w:rsidRPr="00357DB1" w:rsidRDefault="004D0F96"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t xml:space="preserve">ESLP přiřknul zásadní význam skutečnosti, že jméno „Axl“ nebylo „nové“, jelikož </w:t>
      </w:r>
      <w:r w:rsidR="001E0BD6" w:rsidRPr="00357DB1">
        <w:rPr>
          <w:rFonts w:asciiTheme="majorHAnsi" w:eastAsia="Times New Roman" w:hAnsiTheme="majorHAnsi" w:cs="Times New Roman"/>
          <w:sz w:val="24"/>
          <w:szCs w:val="24"/>
          <w:lang w:eastAsia="cs-CZ"/>
        </w:rPr>
        <w:t>před narozením stěžovatelova syna byly již tři osoby oficiálně zaregistrovány pod jménem „Axl“. Následně alespoň dvě další děti dostaly možnost nést toto jméno a 4 z 5 z těchto dětí byly finskými státními občany.</w:t>
      </w:r>
      <w:r w:rsidR="00DD58DA" w:rsidRPr="00357DB1">
        <w:rPr>
          <w:rFonts w:asciiTheme="majorHAnsi" w:eastAsia="Times New Roman" w:hAnsiTheme="majorHAnsi" w:cs="Times New Roman"/>
          <w:sz w:val="24"/>
          <w:szCs w:val="24"/>
          <w:lang w:eastAsia="cs-CZ"/>
        </w:rPr>
        <w:t xml:space="preserve"> Bylo tedy zjevné, že toto jméno již bylo ve Finsku akceptováno a</w:t>
      </w:r>
      <w:r w:rsidR="003F0415" w:rsidRPr="00357DB1">
        <w:rPr>
          <w:rFonts w:asciiTheme="majorHAnsi" w:eastAsia="Times New Roman" w:hAnsiTheme="majorHAnsi" w:cs="Times New Roman"/>
          <w:sz w:val="24"/>
          <w:szCs w:val="24"/>
          <w:lang w:eastAsia="cs-CZ"/>
        </w:rPr>
        <w:t xml:space="preserve"> </w:t>
      </w:r>
      <w:r w:rsidR="00F63B2D" w:rsidRPr="00357DB1">
        <w:rPr>
          <w:rFonts w:asciiTheme="majorHAnsi" w:eastAsia="Times New Roman" w:hAnsiTheme="majorHAnsi" w:cs="Times New Roman"/>
          <w:sz w:val="24"/>
          <w:szCs w:val="24"/>
          <w:lang w:eastAsia="cs-CZ"/>
        </w:rPr>
        <w:t xml:space="preserve">nebylo zjištěno, že by to přineslo nějaké negativní důsledky pro zachování kulturní a jazykové identity Finska. S ohledem na výše uvedené, zejména s přihlédnutím ke skutečnosti, že jméno „Axl“ již bylo akceptováno k oficiálnímu zápisu v jiných situacích, bylo pro soud obtížné akceptovat důvody vnitrostátních orgánů pro odmítnutí zaregistrovat toto jméno pro stěžovatelova syna. Důvody veřejného zájmu uváděné vládou nemohly převážit zájem stěžovatele, spadající pod čl. 8, aby jeho syn mohl být oficiálně zaregistrován pod jménem dle výběru rodičů. </w:t>
      </w:r>
      <w:r w:rsidR="0057489B" w:rsidRPr="00357DB1">
        <w:rPr>
          <w:rFonts w:asciiTheme="majorHAnsi" w:eastAsia="Times New Roman" w:hAnsiTheme="majorHAnsi" w:cs="Times New Roman"/>
          <w:sz w:val="24"/>
          <w:szCs w:val="24"/>
          <w:lang w:eastAsia="cs-CZ"/>
        </w:rPr>
        <w:t>Zásah státu byl nepřiměřený.</w:t>
      </w:r>
    </w:p>
    <w:p w14:paraId="4691A3D7" w14:textId="77777777" w:rsidR="008F2C7E" w:rsidRDefault="0057489B" w:rsidP="00DE0F00">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t>ESLP dospěl k jednomyslnému rozhodnutí, že byl porušen čl. 8 Úmluvy.</w:t>
      </w:r>
    </w:p>
    <w:p w14:paraId="40A1F6B4" w14:textId="77777777" w:rsidR="004B0A34" w:rsidRDefault="004B0A34" w:rsidP="00DE0F00">
      <w:pPr>
        <w:pBdr>
          <w:top w:val="single" w:sz="4" w:space="1" w:color="auto"/>
        </w:pBdr>
        <w:spacing w:before="100" w:beforeAutospacing="1" w:after="100" w:afterAutospacing="1" w:line="252" w:lineRule="auto"/>
        <w:jc w:val="both"/>
        <w:rPr>
          <w:rFonts w:asciiTheme="majorHAnsi" w:eastAsia="Times New Roman" w:hAnsiTheme="majorHAnsi" w:cs="Times New Roman"/>
          <w:sz w:val="24"/>
          <w:szCs w:val="24"/>
          <w:lang w:eastAsia="cs-CZ"/>
        </w:rPr>
      </w:pPr>
    </w:p>
    <w:p w14:paraId="14891D59" w14:textId="3D45186C" w:rsidR="00B218F5" w:rsidRDefault="00B218F5" w:rsidP="001F33C4">
      <w:pPr>
        <w:pStyle w:val="Nadpis2"/>
        <w:rPr>
          <w:rFonts w:eastAsia="Times New Roman" w:cs="Times New Roman"/>
          <w:color w:val="C00000"/>
          <w:sz w:val="24"/>
          <w:szCs w:val="24"/>
          <w:lang w:eastAsia="cs-CZ"/>
        </w:rPr>
      </w:pPr>
      <w:bookmarkStart w:id="38" w:name="_Toc193464432"/>
      <w:r w:rsidRPr="00DE0F00">
        <w:rPr>
          <w:rFonts w:eastAsia="Times New Roman" w:cs="Times New Roman"/>
          <w:b/>
          <w:bCs/>
          <w:color w:val="C00000"/>
          <w:sz w:val="24"/>
          <w:szCs w:val="24"/>
          <w:lang w:eastAsia="cs-CZ"/>
        </w:rPr>
        <w:t>Bulgakov v. Ukrajina</w:t>
      </w:r>
      <w:r w:rsidRPr="00DE0F00">
        <w:rPr>
          <w:rFonts w:eastAsia="Times New Roman" w:cs="Times New Roman"/>
          <w:color w:val="C00000"/>
          <w:sz w:val="24"/>
          <w:szCs w:val="24"/>
          <w:lang w:eastAsia="cs-CZ"/>
        </w:rPr>
        <w:t>, rozsudek ze dne 11. září 2007, stížnost č. 59894/00</w:t>
      </w:r>
      <w:bookmarkEnd w:id="38"/>
    </w:p>
    <w:p w14:paraId="2E3B474D" w14:textId="5FF13A01" w:rsidR="00DE0F00" w:rsidRDefault="001F33C4" w:rsidP="00DE0F00">
      <w:pPr>
        <w:spacing w:before="100" w:beforeAutospacing="1" w:after="100" w:afterAutospacing="1" w:line="252" w:lineRule="auto"/>
        <w:jc w:val="both"/>
        <w:rPr>
          <w:rFonts w:asciiTheme="majorHAnsi" w:eastAsia="Times New Roman" w:hAnsiTheme="majorHAnsi" w:cs="Times New Roman"/>
          <w:i/>
          <w:iCs/>
          <w:sz w:val="24"/>
          <w:szCs w:val="24"/>
          <w:lang w:eastAsia="cs-CZ"/>
        </w:rPr>
      </w:pPr>
      <w:r>
        <w:rPr>
          <w:rFonts w:asciiTheme="majorHAnsi" w:eastAsia="Times New Roman" w:hAnsiTheme="majorHAnsi" w:cs="Times New Roman"/>
          <w:i/>
          <w:iCs/>
          <w:sz w:val="24"/>
          <w:szCs w:val="24"/>
          <w:lang w:eastAsia="cs-CZ"/>
        </w:rPr>
        <w:t>Respektování osobního života, nediskriminace, meze správního uvážení – uvádění jména a příjmení žadatele ruské národnosti v ukrajinské formě</w:t>
      </w:r>
    </w:p>
    <w:p w14:paraId="12619FE6" w14:textId="0C33AF85" w:rsidR="001F33C4" w:rsidRDefault="001F33C4" w:rsidP="00DE0F00">
      <w:pPr>
        <w:spacing w:before="100" w:beforeAutospacing="1" w:after="100" w:afterAutospacing="1" w:line="252" w:lineRule="auto"/>
        <w:jc w:val="both"/>
        <w:rPr>
          <w:rFonts w:asciiTheme="majorHAnsi" w:eastAsia="Times New Roman" w:hAnsiTheme="majorHAnsi" w:cs="Times New Roman"/>
          <w:i/>
          <w:iCs/>
          <w:sz w:val="24"/>
          <w:szCs w:val="24"/>
          <w:lang w:eastAsia="cs-CZ"/>
        </w:rPr>
      </w:pPr>
      <w:r>
        <w:rPr>
          <w:rFonts w:asciiTheme="majorHAnsi" w:eastAsia="Times New Roman" w:hAnsiTheme="majorHAnsi" w:cs="Times New Roman"/>
          <w:i/>
          <w:iCs/>
          <w:sz w:val="24"/>
          <w:szCs w:val="24"/>
          <w:lang w:eastAsia="cs-CZ"/>
        </w:rPr>
        <w:t>Ke skutkovému a právnímu stavu:</w:t>
      </w:r>
    </w:p>
    <w:p w14:paraId="4922D4B5" w14:textId="250D276C" w:rsidR="0078048A" w:rsidRDefault="0078048A" w:rsidP="00DE0F00">
      <w:pPr>
        <w:spacing w:before="100" w:beforeAutospacing="1" w:after="100" w:afterAutospacing="1" w:line="252" w:lineRule="auto"/>
        <w:jc w:val="both"/>
        <w:rPr>
          <w:rFonts w:asciiTheme="majorHAnsi" w:hAnsiTheme="majorHAnsi"/>
          <w:sz w:val="24"/>
          <w:szCs w:val="24"/>
        </w:rPr>
      </w:pPr>
      <w:r w:rsidRPr="0078048A">
        <w:rPr>
          <w:rFonts w:asciiTheme="majorHAnsi" w:eastAsia="Times New Roman" w:hAnsiTheme="majorHAnsi" w:cs="Times New Roman"/>
          <w:sz w:val="24"/>
          <w:szCs w:val="24"/>
          <w:lang w:eastAsia="cs-CZ"/>
        </w:rPr>
        <w:t xml:space="preserve">Stěžovatel se narodil v roce 1974 na území dnešního Běloruska a posléze žil (i v době  projednávání stížnosti před ESLP) na Krymu, je ukrajinským státním občanem ruské </w:t>
      </w:r>
      <w:r w:rsidRPr="0078048A">
        <w:rPr>
          <w:rFonts w:asciiTheme="majorHAnsi" w:eastAsia="Times New Roman" w:hAnsiTheme="majorHAnsi" w:cs="Times New Roman"/>
          <w:sz w:val="24"/>
          <w:szCs w:val="24"/>
          <w:lang w:eastAsia="cs-CZ"/>
        </w:rPr>
        <w:lastRenderedPageBreak/>
        <w:t xml:space="preserve">národnosti. V azbuce je jeho jméno a příjmení uvedeno ve formě </w:t>
      </w:r>
      <w:r w:rsidRPr="0078048A">
        <w:rPr>
          <w:rFonts w:asciiTheme="majorHAnsi" w:hAnsiTheme="majorHAnsi"/>
          <w:sz w:val="24"/>
          <w:szCs w:val="24"/>
        </w:rPr>
        <w:t>“Дмитрий Владимирович Булгаков”. Jeho rodný list byl vystaven</w:t>
      </w:r>
      <w:r>
        <w:rPr>
          <w:rFonts w:asciiTheme="majorHAnsi" w:hAnsiTheme="majorHAnsi"/>
          <w:sz w:val="24"/>
          <w:szCs w:val="24"/>
        </w:rPr>
        <w:t xml:space="preserve"> v ruštině. V září 1990, když žil v bývalé sovětské republice Ukrajina, mu byl vystaven jeho první sovětský cestovní pas </w:t>
      </w:r>
      <w:r w:rsidRPr="0078048A">
        <w:rPr>
          <w:rFonts w:asciiTheme="majorHAnsi" w:hAnsiTheme="majorHAnsi"/>
          <w:sz w:val="24"/>
          <w:szCs w:val="24"/>
        </w:rPr>
        <w:t>(паспорт гражданина СССР)</w:t>
      </w:r>
      <w:r>
        <w:rPr>
          <w:rFonts w:asciiTheme="majorHAnsi" w:hAnsiTheme="majorHAnsi"/>
          <w:sz w:val="24"/>
          <w:szCs w:val="24"/>
        </w:rPr>
        <w:t>. Tento pas byl vystaven v ruštině a ukrajinštině.</w:t>
      </w:r>
      <w:r w:rsidR="006C50A9">
        <w:rPr>
          <w:rFonts w:asciiTheme="majorHAnsi" w:hAnsiTheme="majorHAnsi"/>
          <w:sz w:val="24"/>
          <w:szCs w:val="24"/>
        </w:rPr>
        <w:t xml:space="preserve"> Podle stěžovatele byla ukrajinská verze jeho jména a otčestva uvedena ve formě </w:t>
      </w:r>
      <w:r w:rsidR="006C50A9" w:rsidRPr="006C50A9">
        <w:rPr>
          <w:rFonts w:asciiTheme="majorHAnsi" w:hAnsiTheme="majorHAnsi"/>
          <w:sz w:val="24"/>
          <w:szCs w:val="24"/>
        </w:rPr>
        <w:t xml:space="preserve">“Дмитро Володимирович”. </w:t>
      </w:r>
      <w:r w:rsidR="006C50A9">
        <w:rPr>
          <w:rFonts w:asciiTheme="majorHAnsi" w:hAnsiTheme="majorHAnsi"/>
          <w:sz w:val="24"/>
          <w:szCs w:val="24"/>
        </w:rPr>
        <w:t>Podle ukrajinské vlády stěžovatelovo jméno a otčestvo muselo být uvedeno takto (podle ukrajinských jazykových pravidel), když tehdejší právní úprava nepřipouštěla výjimky.</w:t>
      </w:r>
    </w:p>
    <w:p w14:paraId="246D8F7F" w14:textId="4773B969" w:rsidR="006C50A9" w:rsidRDefault="006C50A9" w:rsidP="00DE0F00">
      <w:pPr>
        <w:spacing w:before="100" w:beforeAutospacing="1" w:after="100" w:afterAutospacing="1" w:line="252" w:lineRule="auto"/>
        <w:jc w:val="both"/>
        <w:rPr>
          <w:rFonts w:asciiTheme="majorHAnsi" w:hAnsiTheme="majorHAnsi"/>
          <w:sz w:val="24"/>
          <w:szCs w:val="24"/>
        </w:rPr>
      </w:pPr>
      <w:r w:rsidRPr="00B56293">
        <w:rPr>
          <w:rFonts w:asciiTheme="majorHAnsi" w:hAnsiTheme="majorHAnsi"/>
          <w:sz w:val="24"/>
          <w:szCs w:val="24"/>
        </w:rPr>
        <w:t>V roce 1993 stěžovatel ztratil svůj cestovní pas a s ohledem na nedostatek formulářů (průkazů) ukrajinských pasů byl mu vydán dočasný identifikační certifikát vystavený v</w:t>
      </w:r>
      <w:r w:rsidR="00BB1152" w:rsidRPr="00B56293">
        <w:rPr>
          <w:rFonts w:asciiTheme="majorHAnsi" w:hAnsiTheme="majorHAnsi"/>
          <w:sz w:val="24"/>
          <w:szCs w:val="24"/>
        </w:rPr>
        <w:t> </w:t>
      </w:r>
      <w:r w:rsidRPr="00B56293">
        <w:rPr>
          <w:rFonts w:asciiTheme="majorHAnsi" w:hAnsiTheme="majorHAnsi"/>
          <w:sz w:val="24"/>
          <w:szCs w:val="24"/>
        </w:rPr>
        <w:t>ruštině</w:t>
      </w:r>
      <w:r w:rsidR="00BB1152" w:rsidRPr="00B56293">
        <w:rPr>
          <w:rFonts w:asciiTheme="majorHAnsi" w:hAnsiTheme="majorHAnsi"/>
          <w:sz w:val="24"/>
          <w:szCs w:val="24"/>
        </w:rPr>
        <w:t>. V roce 1997 stěžovatel požádal a získal ukrajinský vnitrostátní pas</w:t>
      </w:r>
      <w:r w:rsidR="00BB1152" w:rsidRPr="00B56293">
        <w:rPr>
          <w:rStyle w:val="Znakapoznpodarou"/>
          <w:rFonts w:asciiTheme="majorHAnsi" w:hAnsiTheme="majorHAnsi"/>
          <w:sz w:val="24"/>
          <w:szCs w:val="24"/>
        </w:rPr>
        <w:footnoteReference w:id="3"/>
      </w:r>
      <w:r w:rsidR="00BB1152" w:rsidRPr="00B56293">
        <w:rPr>
          <w:rFonts w:asciiTheme="majorHAnsi" w:hAnsiTheme="majorHAnsi"/>
          <w:sz w:val="24"/>
          <w:szCs w:val="24"/>
        </w:rPr>
        <w:t xml:space="preserve"> (паспорт громадянина України) vystavený ukrajinským ministerstvem vnitra na Krymu. Strana 2 tohoto dokumentu obsahuje žadatelovy identifikační údaje v ukrajinštině, tedy “Дмитро Володимирович”, zatímco strana 3 obsahuje jeho identifikační údaje v ruštině, resp. v originálním ruském tvaru. V roce 1998 požádal stěžovatel o vystavení cestovního pasu pro cesty do zahraničí, kde byl ovšem nucen požádat o vydání dokladu na ukrajinskou verzi svého jména Dmytro. Stěžovatel brojil proti situaci, kdy je nucen užívat ukrajinskou verzi svého jména</w:t>
      </w:r>
      <w:r w:rsidR="004A3246" w:rsidRPr="00B56293">
        <w:rPr>
          <w:rFonts w:asciiTheme="majorHAnsi" w:hAnsiTheme="majorHAnsi"/>
          <w:sz w:val="24"/>
          <w:szCs w:val="24"/>
        </w:rPr>
        <w:t>. Vnitrostátní orgány opakovaně poukázaly na to, že ve vnitrostátním občanském pase má stěžovatel uvedeny obě verze jména, otčestva i příjmení, a to v ukrajinštině i ruštině.</w:t>
      </w:r>
    </w:p>
    <w:p w14:paraId="42407A71" w14:textId="47FE15E8" w:rsidR="009153A1" w:rsidRDefault="009153A1" w:rsidP="00DE0F00">
      <w:pPr>
        <w:spacing w:before="100" w:beforeAutospacing="1" w:after="100" w:afterAutospacing="1" w:line="252" w:lineRule="auto"/>
        <w:jc w:val="both"/>
        <w:rPr>
          <w:rFonts w:asciiTheme="majorHAnsi" w:hAnsiTheme="majorHAnsi"/>
          <w:i/>
          <w:iCs/>
          <w:sz w:val="24"/>
          <w:szCs w:val="24"/>
        </w:rPr>
      </w:pPr>
      <w:r>
        <w:rPr>
          <w:rFonts w:asciiTheme="majorHAnsi" w:hAnsiTheme="majorHAnsi"/>
          <w:i/>
          <w:iCs/>
          <w:sz w:val="24"/>
          <w:szCs w:val="24"/>
        </w:rPr>
        <w:t>K právnímu posouzení ESLP:</w:t>
      </w:r>
    </w:p>
    <w:p w14:paraId="68E1EDE1" w14:textId="19768F75" w:rsidR="009153A1" w:rsidRDefault="009153A1" w:rsidP="009153A1">
      <w:pPr>
        <w:spacing w:before="100" w:beforeAutospacing="1" w:after="100" w:afterAutospacing="1" w:line="252" w:lineRule="auto"/>
        <w:jc w:val="both"/>
        <w:rPr>
          <w:rFonts w:asciiTheme="majorHAnsi" w:hAnsiTheme="majorHAnsi"/>
          <w:sz w:val="24"/>
          <w:szCs w:val="24"/>
        </w:rPr>
      </w:pPr>
      <w:r>
        <w:rPr>
          <w:rFonts w:asciiTheme="majorHAnsi" w:hAnsiTheme="majorHAnsi"/>
          <w:sz w:val="24"/>
          <w:szCs w:val="24"/>
        </w:rPr>
        <w:t>Právní úprava regulující získávání, uznávání a změnu jména a příjmení spadá prakticky výlučně do vnitrostátní působnosti jednotlivých států. Jde o agendu úzce spjatou s užíváním národního jazyka. Tato oblast odráží velkou rozdílnost mezi jednotlivými státy Rady Evropy. Užívání jména a příjmení je ovlivněnou řadou jazykových, historicých, náboženských a kulturních důvodů a je tedy velmi těžké, ne-li nemožné, najít společný základ. Z tohoto důvodu se oblast jména a příjmení těší velké míře uvážení jednotlivých států.</w:t>
      </w:r>
    </w:p>
    <w:p w14:paraId="1B458E10" w14:textId="3A1BC6C3" w:rsidR="00FE05C5" w:rsidRDefault="00FE05C5" w:rsidP="009153A1">
      <w:pPr>
        <w:spacing w:before="100" w:beforeAutospacing="1" w:after="100" w:afterAutospacing="1" w:line="252" w:lineRule="auto"/>
        <w:jc w:val="both"/>
        <w:rPr>
          <w:rFonts w:asciiTheme="majorHAnsi" w:hAnsiTheme="majorHAnsi"/>
          <w:sz w:val="24"/>
          <w:szCs w:val="24"/>
        </w:rPr>
      </w:pPr>
      <w:r>
        <w:rPr>
          <w:rFonts w:asciiTheme="majorHAnsi" w:hAnsiTheme="majorHAnsi"/>
          <w:sz w:val="24"/>
          <w:szCs w:val="24"/>
        </w:rPr>
        <w:t>Soud se opakovaně vyjádřil k tomu, že pouhá transliterace jména a příjmení z nelatinských abeced do latinky je v souladu s</w:t>
      </w:r>
      <w:r w:rsidR="006E4BFD">
        <w:rPr>
          <w:rFonts w:asciiTheme="majorHAnsi" w:hAnsiTheme="majorHAnsi"/>
          <w:sz w:val="24"/>
          <w:szCs w:val="24"/>
        </w:rPr>
        <w:t> </w:t>
      </w:r>
      <w:r>
        <w:rPr>
          <w:rFonts w:asciiTheme="majorHAnsi" w:hAnsiTheme="majorHAnsi"/>
          <w:sz w:val="24"/>
          <w:szCs w:val="24"/>
        </w:rPr>
        <w:t>Úmluvou</w:t>
      </w:r>
      <w:r w:rsidR="006E4BFD">
        <w:rPr>
          <w:rFonts w:asciiTheme="majorHAnsi" w:hAnsiTheme="majorHAnsi"/>
          <w:sz w:val="24"/>
          <w:szCs w:val="24"/>
        </w:rPr>
        <w:t>. V posuzovaném případě však jde o více než pouhou transkripci jména, ale o jeho vyjádření v jiném jazyce. Soud přitom konstatuje, že ačkoli ve vnitrostátním pase je jméno a příjmení jeho držitele vyhotoveno jak v ukrajinštině, tak v ruštině (případně běloruštině), za hlavní identitu užívanou ve většině oficiálních dokumentů platí údaje v ukrajinštině.</w:t>
      </w:r>
      <w:r w:rsidR="003A346F">
        <w:rPr>
          <w:rFonts w:asciiTheme="majorHAnsi" w:hAnsiTheme="majorHAnsi"/>
          <w:sz w:val="24"/>
          <w:szCs w:val="24"/>
        </w:rPr>
        <w:t xml:space="preserve"> „Ukrajinizace“ jmen příslušníků národnostních menšin je v Evropě ojedinělou praxí a může představovat zásad do práv plynoucích z čl. 8 Úmluvy.</w:t>
      </w:r>
    </w:p>
    <w:p w14:paraId="111B1BC7" w14:textId="594D07B8" w:rsidR="003A346F" w:rsidRDefault="003A346F" w:rsidP="004B0A34">
      <w:pPr>
        <w:pBdr>
          <w:bottom w:val="single" w:sz="4" w:space="1" w:color="auto"/>
        </w:pBdr>
        <w:spacing w:before="100" w:beforeAutospacing="1" w:after="100" w:afterAutospacing="1" w:line="252" w:lineRule="auto"/>
        <w:jc w:val="both"/>
        <w:rPr>
          <w:rFonts w:asciiTheme="majorHAnsi" w:hAnsiTheme="majorHAnsi"/>
          <w:sz w:val="24"/>
          <w:szCs w:val="24"/>
        </w:rPr>
      </w:pPr>
      <w:r>
        <w:rPr>
          <w:rFonts w:asciiTheme="majorHAnsi" w:hAnsiTheme="majorHAnsi"/>
          <w:sz w:val="24"/>
          <w:szCs w:val="24"/>
        </w:rPr>
        <w:t>Soud rozlišuje situaci, kdy je uložena povinnost zapsat jméno a příjmení v ukrajinštině v rámci první registrace člověka, tedy při zápisu jeho narození, a situaci, kdy byl někdo nucen užívat poukrajinštěnou verzi jména, ale má zájem se vrátit ke své originální formě jména, což je i projednávaný případ.</w:t>
      </w:r>
      <w:r w:rsidR="004B0A34">
        <w:rPr>
          <w:rFonts w:asciiTheme="majorHAnsi" w:hAnsiTheme="majorHAnsi"/>
          <w:sz w:val="24"/>
          <w:szCs w:val="24"/>
        </w:rPr>
        <w:t xml:space="preserve"> Ukrajinská vláda poukázala na možnost změny jména </w:t>
      </w:r>
      <w:r w:rsidR="004B0A34">
        <w:rPr>
          <w:rFonts w:asciiTheme="majorHAnsi" w:hAnsiTheme="majorHAnsi"/>
          <w:sz w:val="24"/>
          <w:szCs w:val="24"/>
        </w:rPr>
        <w:lastRenderedPageBreak/>
        <w:t>do požadované podoby cestou žádosti o změnu. Této možnosti stěžovatel nevyužil a využít nehodlal s tím, že nechce změnu ale pouze návrat k původnímu příjmení. Soud dospěl k závěru, že řízení o změně dává stěžovateli možnost dosáhnout jeho požadavku, a to cestou, která se nejeví jako nepřiměřeně komplikovaná. Postup ukrajinských vnitrostátních orgánů neshledal jako svévolný a odporující čl. 8 Úmluvy.</w:t>
      </w:r>
    </w:p>
    <w:p w14:paraId="0E3CE8A4" w14:textId="77777777" w:rsidR="004B0A34" w:rsidRDefault="004B0A34" w:rsidP="004B0A34">
      <w:pPr>
        <w:pBdr>
          <w:bottom w:val="single" w:sz="4" w:space="1" w:color="auto"/>
        </w:pBdr>
        <w:spacing w:before="100" w:beforeAutospacing="1" w:after="100" w:afterAutospacing="1" w:line="252" w:lineRule="auto"/>
        <w:jc w:val="both"/>
        <w:rPr>
          <w:rFonts w:asciiTheme="majorHAnsi" w:hAnsiTheme="majorHAnsi"/>
          <w:sz w:val="24"/>
          <w:szCs w:val="24"/>
        </w:rPr>
      </w:pPr>
    </w:p>
    <w:p w14:paraId="33C6949B" w14:textId="6725D61C" w:rsidR="003726CA" w:rsidRPr="007065A4" w:rsidRDefault="003726CA" w:rsidP="00E02E4E">
      <w:pPr>
        <w:pStyle w:val="Nadpis2"/>
        <w:rPr>
          <w:rFonts w:eastAsia="Times New Roman" w:cs="Arial"/>
          <w:color w:val="C00000"/>
          <w:sz w:val="24"/>
          <w:szCs w:val="24"/>
          <w:lang w:eastAsia="cs-CZ"/>
        </w:rPr>
      </w:pPr>
      <w:bookmarkStart w:id="39" w:name="_Toc193464433"/>
      <w:r w:rsidRPr="007065A4">
        <w:rPr>
          <w:rFonts w:eastAsia="Times New Roman" w:cs="Arial"/>
          <w:b/>
          <w:color w:val="C00000"/>
          <w:sz w:val="24"/>
          <w:szCs w:val="24"/>
          <w:lang w:eastAsia="cs-CZ"/>
        </w:rPr>
        <w:t>Daróczy v. Maďarsko</w:t>
      </w:r>
      <w:r w:rsidRPr="007065A4">
        <w:rPr>
          <w:rFonts w:eastAsia="Times New Roman" w:cs="Arial"/>
          <w:color w:val="C00000"/>
          <w:sz w:val="24"/>
          <w:szCs w:val="24"/>
          <w:lang w:eastAsia="cs-CZ"/>
        </w:rPr>
        <w:t>, ro</w:t>
      </w:r>
      <w:r w:rsidR="00456EFD">
        <w:rPr>
          <w:rFonts w:eastAsia="Times New Roman" w:cs="Arial"/>
          <w:color w:val="C00000"/>
          <w:sz w:val="24"/>
          <w:szCs w:val="24"/>
          <w:lang w:eastAsia="cs-CZ"/>
        </w:rPr>
        <w:t>zsudek</w:t>
      </w:r>
      <w:r w:rsidRPr="007065A4">
        <w:rPr>
          <w:rFonts w:eastAsia="Times New Roman" w:cs="Arial"/>
          <w:color w:val="C00000"/>
          <w:sz w:val="24"/>
          <w:szCs w:val="24"/>
          <w:lang w:eastAsia="cs-CZ"/>
        </w:rPr>
        <w:t xml:space="preserve"> ze dne 1. července 2008, stížnost č. 44378/05</w:t>
      </w:r>
      <w:bookmarkEnd w:id="39"/>
    </w:p>
    <w:p w14:paraId="643FDC57" w14:textId="77777777" w:rsidR="00DF3117" w:rsidRPr="00DF3117" w:rsidRDefault="00DF3117" w:rsidP="00BC763E">
      <w:pPr>
        <w:pStyle w:val="s50c0b1c7"/>
        <w:spacing w:line="252" w:lineRule="auto"/>
        <w:jc w:val="both"/>
        <w:rPr>
          <w:rStyle w:val="sdfc50a6a"/>
          <w:rFonts w:asciiTheme="majorHAnsi" w:hAnsiTheme="majorHAnsi"/>
          <w:i/>
        </w:rPr>
      </w:pPr>
      <w:r>
        <w:rPr>
          <w:rStyle w:val="sdfc50a6a"/>
          <w:rFonts w:asciiTheme="majorHAnsi" w:hAnsiTheme="majorHAnsi"/>
          <w:i/>
        </w:rPr>
        <w:t>Respektování osobního života – povinnost stěžovatel</w:t>
      </w:r>
      <w:r w:rsidR="002251BA">
        <w:rPr>
          <w:rStyle w:val="sdfc50a6a"/>
          <w:rFonts w:asciiTheme="majorHAnsi" w:hAnsiTheme="majorHAnsi"/>
          <w:i/>
        </w:rPr>
        <w:t>ky</w:t>
      </w:r>
      <w:r>
        <w:rPr>
          <w:rStyle w:val="sdfc50a6a"/>
          <w:rFonts w:asciiTheme="majorHAnsi" w:hAnsiTheme="majorHAnsi"/>
          <w:i/>
        </w:rPr>
        <w:t xml:space="preserve"> změnit si příjmení, </w:t>
      </w:r>
      <w:r w:rsidR="002251BA">
        <w:rPr>
          <w:rStyle w:val="sdfc50a6a"/>
          <w:rFonts w:asciiTheme="majorHAnsi" w:hAnsiTheme="majorHAnsi"/>
          <w:i/>
        </w:rPr>
        <w:t>které si vzala před více než padesáti let</w:t>
      </w:r>
    </w:p>
    <w:p w14:paraId="00F4F43D" w14:textId="77777777" w:rsidR="00DF3117" w:rsidRDefault="002251BA" w:rsidP="00BC763E">
      <w:pPr>
        <w:pStyle w:val="s6e50bd9a"/>
        <w:spacing w:line="252" w:lineRule="auto"/>
        <w:jc w:val="both"/>
        <w:rPr>
          <w:rStyle w:val="s1a844bc0"/>
          <w:rFonts w:asciiTheme="majorHAnsi" w:hAnsiTheme="majorHAnsi"/>
        </w:rPr>
      </w:pPr>
      <w:r w:rsidRPr="002251BA">
        <w:rPr>
          <w:rStyle w:val="s1a844bc0"/>
          <w:rFonts w:asciiTheme="majorHAnsi" w:hAnsiTheme="majorHAnsi"/>
          <w:i/>
        </w:rPr>
        <w:t>Ke skutkovému a právnímu stavu:</w:t>
      </w:r>
      <w:r w:rsidR="00DF3117" w:rsidRPr="002251BA">
        <w:rPr>
          <w:rStyle w:val="s1a844bc0"/>
          <w:rFonts w:asciiTheme="majorHAnsi" w:hAnsiTheme="majorHAnsi"/>
        </w:rPr>
        <w:t> </w:t>
      </w:r>
    </w:p>
    <w:p w14:paraId="504A7A96" w14:textId="3C85A84B" w:rsidR="00DF3117" w:rsidRDefault="002251BA" w:rsidP="00BC763E">
      <w:pPr>
        <w:pStyle w:val="s6e50bd9a"/>
        <w:spacing w:line="252" w:lineRule="auto"/>
        <w:jc w:val="both"/>
      </w:pPr>
      <w:r>
        <w:rPr>
          <w:rStyle w:val="s1a844bc0"/>
          <w:rFonts w:asciiTheme="majorHAnsi" w:hAnsiTheme="majorHAnsi"/>
        </w:rPr>
        <w:t>V roce 1950 uzavřela stěžovatelka manželství s panem Tiborem Ipoly Daróczym a</w:t>
      </w:r>
      <w:r w:rsidR="00767D93">
        <w:rPr>
          <w:rStyle w:val="s1a844bc0"/>
          <w:rFonts w:asciiTheme="majorHAnsi" w:hAnsiTheme="majorHAnsi"/>
        </w:rPr>
        <w:t> </w:t>
      </w:r>
      <w:r>
        <w:rPr>
          <w:rStyle w:val="s1a844bc0"/>
          <w:rFonts w:asciiTheme="majorHAnsi" w:hAnsiTheme="majorHAnsi"/>
        </w:rPr>
        <w:t xml:space="preserve">rozhodla se vzít si jeho příjmení, ke kterému připojila příponu „-né“. Vzhledem k tomu, že její manžel obvykle užíval jen své první jméno, byla </w:t>
      </w:r>
      <w:r w:rsidR="00013B64">
        <w:rPr>
          <w:rStyle w:val="s1a844bc0"/>
          <w:rFonts w:asciiTheme="majorHAnsi" w:hAnsiTheme="majorHAnsi"/>
        </w:rPr>
        <w:t>stěžovatelka zaregistrována pod totožností Tiborné Daróczy, ačkoli podle tehdy platné legislativy si nemohla zvolit celé jméno manžela způsobem, že by její správné příjmení jako manželky bylo Tibor Ipoloné Daróczy. Tato chyba byla odhalena až v roce 2004 po úmrtí manžela, když stěžovatelka ztratila svůj průkaz totožnosti a byl jí vydán nový s opraveným příjmením. Poté stěžovatelka požádala o povolení užívat i nadále příjmení, které užívala více než 50 let, (Tiborné Daróczy), ale příslušné ministerstvo ji informovalo, že nemá možnost dát jejímu příjmení jinou formu, než bylo celé jméno jejího zesnulého manžela.</w:t>
      </w:r>
      <w:r w:rsidR="00DF3117">
        <w:rPr>
          <w:rStyle w:val="sfbbfee58"/>
        </w:rPr>
        <w:t xml:space="preserve"> </w:t>
      </w:r>
    </w:p>
    <w:p w14:paraId="544DAFB3" w14:textId="77777777" w:rsidR="002251BA" w:rsidRDefault="002251BA" w:rsidP="00BC763E">
      <w:pPr>
        <w:pStyle w:val="s6c429373"/>
        <w:spacing w:line="252" w:lineRule="auto"/>
        <w:rPr>
          <w:rStyle w:val="s1a844bc0"/>
          <w:i/>
        </w:rPr>
      </w:pPr>
      <w:r>
        <w:rPr>
          <w:rStyle w:val="s1a844bc0"/>
          <w:i/>
        </w:rPr>
        <w:t>K právnímu posouzení ESLP:</w:t>
      </w:r>
    </w:p>
    <w:p w14:paraId="435A37D9" w14:textId="77777777" w:rsidR="00F93250" w:rsidRPr="00691C4D" w:rsidRDefault="00F93250" w:rsidP="00BC763E">
      <w:pPr>
        <w:pStyle w:val="s6c429373"/>
        <w:spacing w:line="252" w:lineRule="auto"/>
        <w:jc w:val="both"/>
        <w:rPr>
          <w:rStyle w:val="s1a844bc0"/>
          <w:rFonts w:asciiTheme="majorHAnsi" w:hAnsiTheme="majorHAnsi"/>
        </w:rPr>
      </w:pPr>
      <w:r w:rsidRPr="00691C4D">
        <w:rPr>
          <w:rStyle w:val="s1a844bc0"/>
          <w:rFonts w:asciiTheme="majorHAnsi" w:hAnsiTheme="majorHAnsi"/>
        </w:rPr>
        <w:t>Odmítnutí státu povolit stěžovatelce užívat příjmení, které si přála lze hodnotit jako zásah do soukromého života. Dotčená přijala příjmení Tiborné Daróczy v roce 1950 při uzavření sňatku. Ať už se tak stalo v souladu s platným právem či nikoli není určující. Stěžovatelka užívala tuto verzi svého příjmení pro všechny oficiální aspekty svého života: pod tímto příjmením jí byla vydána řada úředních dokumentů vystavených veřejnou mocí – zejména průkaz totožnosti, byla pod tímto jménem zapsána v seznamu voličů a mohla si pod ním otevřít účet v bance.</w:t>
      </w:r>
    </w:p>
    <w:p w14:paraId="771D6728" w14:textId="049182E1" w:rsidR="004564FA" w:rsidRDefault="004564FA" w:rsidP="00BC763E">
      <w:pPr>
        <w:pStyle w:val="s6c429373"/>
        <w:pBdr>
          <w:bottom w:val="single" w:sz="6" w:space="1" w:color="auto"/>
        </w:pBdr>
        <w:spacing w:line="252" w:lineRule="auto"/>
        <w:jc w:val="both"/>
        <w:rPr>
          <w:rStyle w:val="s1a844bc0"/>
          <w:rFonts w:asciiTheme="majorHAnsi" w:hAnsiTheme="majorHAnsi"/>
        </w:rPr>
      </w:pPr>
      <w:r w:rsidRPr="00691C4D">
        <w:rPr>
          <w:rStyle w:val="s1a844bc0"/>
          <w:rFonts w:asciiTheme="majorHAnsi" w:hAnsiTheme="majorHAnsi"/>
        </w:rPr>
        <w:t xml:space="preserve">Ačkoli se státy těší velké míře uvážení, pokud jde o právní úpravu příjmení, nemohou pomíjet fakt, že příjmení je v životě jedince ústředním prvkem jeho identity a jeho obrazu o sobě samém. Formální odkaz na legitimní cíl spočívající v garanci pravosti matriky neodůvodňuje, když nedochází k jakémukoli poškození kohokoli jiného, právní </w:t>
      </w:r>
      <w:r w:rsidR="005D77A5" w:rsidRPr="00691C4D">
        <w:rPr>
          <w:rStyle w:val="s1a844bc0"/>
          <w:rFonts w:asciiTheme="majorHAnsi" w:hAnsiTheme="majorHAnsi"/>
        </w:rPr>
        <w:t>omezení</w:t>
      </w:r>
      <w:r w:rsidRPr="00691C4D">
        <w:rPr>
          <w:rStyle w:val="s1a844bc0"/>
          <w:rFonts w:asciiTheme="majorHAnsi" w:hAnsiTheme="majorHAnsi"/>
        </w:rPr>
        <w:t xml:space="preserve"> chráněn</w:t>
      </w:r>
      <w:r w:rsidR="005D77A5" w:rsidRPr="00691C4D">
        <w:rPr>
          <w:rStyle w:val="s1a844bc0"/>
          <w:rFonts w:asciiTheme="majorHAnsi" w:hAnsiTheme="majorHAnsi"/>
        </w:rPr>
        <w:t>é</w:t>
      </w:r>
      <w:r w:rsidRPr="00691C4D">
        <w:rPr>
          <w:rStyle w:val="s1a844bc0"/>
          <w:rFonts w:asciiTheme="majorHAnsi" w:hAnsiTheme="majorHAnsi"/>
        </w:rPr>
        <w:t xml:space="preserve"> čl. 8</w:t>
      </w:r>
      <w:r w:rsidR="005D77A5" w:rsidRPr="00691C4D">
        <w:rPr>
          <w:rStyle w:val="s1a844bc0"/>
          <w:rFonts w:asciiTheme="majorHAnsi" w:hAnsiTheme="majorHAnsi"/>
        </w:rPr>
        <w:t>.</w:t>
      </w:r>
      <w:r w:rsidR="00EF36E9" w:rsidRPr="00691C4D">
        <w:rPr>
          <w:rStyle w:val="s1a844bc0"/>
          <w:rFonts w:asciiTheme="majorHAnsi" w:hAnsiTheme="majorHAnsi"/>
        </w:rPr>
        <w:t xml:space="preserve"> Navíc vláda nepředložila žádný přesvědčivý argument, který by prokazoval, že byla autenticita systému matrik nebo práv zesnulého manžela skutečně ohrožena. Nic nenaznačuje, že zesnulý pan Tibor Daróczy užíval své příjmení v jiné formě a je tedy málo pravděpodobné, že by úmysl stěžovatelky nadále nosit jeho jméno mohlo ohrozit práva jejího manžela, zejména když je tento již po smrti. Uplatněné omezení je nepřijatelně rigidní a zcela opomíná zájmy stěžovatelky, neboť tato byla donucena ke změně příjmení, které užívala již více než 50 let a které pro ni představovalo silnou osobní </w:t>
      </w:r>
      <w:r w:rsidR="00EF36E9" w:rsidRPr="00691C4D">
        <w:rPr>
          <w:rStyle w:val="s1a844bc0"/>
          <w:rFonts w:asciiTheme="majorHAnsi" w:hAnsiTheme="majorHAnsi"/>
        </w:rPr>
        <w:lastRenderedPageBreak/>
        <w:t>vazbu s jejím manželem. Z tohoto důvodu soud shledal, že nebyla zachována rovnováha mezi veřejným zájmem deklarovaným vládou a mezi zájmy stěžovatelky chráněnými čl.</w:t>
      </w:r>
      <w:r w:rsidR="00767D93">
        <w:rPr>
          <w:rStyle w:val="s1a844bc0"/>
          <w:rFonts w:asciiTheme="majorHAnsi" w:hAnsiTheme="majorHAnsi"/>
        </w:rPr>
        <w:t> </w:t>
      </w:r>
      <w:r w:rsidR="00EF36E9" w:rsidRPr="00691C4D">
        <w:rPr>
          <w:rStyle w:val="s1a844bc0"/>
          <w:rFonts w:asciiTheme="majorHAnsi" w:hAnsiTheme="majorHAnsi"/>
        </w:rPr>
        <w:t>8. Z tohoto důvodu ESLP shledal porušení posledně citovaného článku úmluvy.</w:t>
      </w:r>
    </w:p>
    <w:p w14:paraId="3E0B55E1" w14:textId="77777777" w:rsidR="00691C4D" w:rsidRDefault="00691C4D" w:rsidP="00BC763E">
      <w:pPr>
        <w:pStyle w:val="s6c429373"/>
        <w:pBdr>
          <w:bottom w:val="single" w:sz="6" w:space="1" w:color="auto"/>
        </w:pBdr>
        <w:spacing w:line="252" w:lineRule="auto"/>
        <w:jc w:val="both"/>
        <w:rPr>
          <w:rStyle w:val="s1a844bc0"/>
          <w:rFonts w:asciiTheme="majorHAnsi" w:hAnsiTheme="majorHAnsi"/>
        </w:rPr>
      </w:pPr>
    </w:p>
    <w:p w14:paraId="49925875" w14:textId="77777777" w:rsidR="00CF2BC4" w:rsidRDefault="00CF2BC4" w:rsidP="00CF2BC4">
      <w:pPr>
        <w:spacing w:before="100" w:beforeAutospacing="1" w:after="100" w:afterAutospacing="1" w:line="252" w:lineRule="auto"/>
        <w:jc w:val="both"/>
      </w:pPr>
    </w:p>
    <w:p w14:paraId="0E584CDC" w14:textId="39A0B6E5" w:rsidR="00CF2BC4" w:rsidRDefault="00CF2BC4" w:rsidP="00CF2BC4">
      <w:pPr>
        <w:spacing w:before="100" w:beforeAutospacing="1" w:after="100" w:afterAutospacing="1" w:line="252" w:lineRule="auto"/>
        <w:jc w:val="both"/>
        <w:rPr>
          <w:rFonts w:asciiTheme="majorHAnsi" w:hAnsiTheme="majorHAnsi"/>
          <w:color w:val="C00000"/>
          <w:sz w:val="24"/>
          <w:szCs w:val="24"/>
        </w:rPr>
      </w:pPr>
      <w:r w:rsidRPr="004B0A34">
        <w:rPr>
          <w:rFonts w:asciiTheme="majorHAnsi" w:hAnsiTheme="majorHAnsi"/>
          <w:b/>
          <w:bCs/>
          <w:color w:val="C00000"/>
          <w:sz w:val="24"/>
          <w:szCs w:val="24"/>
        </w:rPr>
        <w:t>Baylac-Ferrer a Suarez v. Francie</w:t>
      </w:r>
      <w:r w:rsidRPr="004B0A34">
        <w:rPr>
          <w:rFonts w:asciiTheme="majorHAnsi" w:hAnsiTheme="majorHAnsi"/>
          <w:color w:val="C00000"/>
          <w:sz w:val="24"/>
          <w:szCs w:val="24"/>
        </w:rPr>
        <w:t xml:space="preserve">, rozhodnutí ze dne </w:t>
      </w:r>
      <w:r>
        <w:rPr>
          <w:rFonts w:asciiTheme="majorHAnsi" w:hAnsiTheme="majorHAnsi"/>
          <w:color w:val="C00000"/>
          <w:sz w:val="24"/>
          <w:szCs w:val="24"/>
        </w:rPr>
        <w:t>25. září 2008, st. č. 27977/04</w:t>
      </w:r>
    </w:p>
    <w:p w14:paraId="2BC921F3" w14:textId="25C60465" w:rsidR="00CF2BC4" w:rsidRDefault="00CF2BC4" w:rsidP="00CF2BC4">
      <w:pPr>
        <w:spacing w:before="100" w:beforeAutospacing="1" w:after="100" w:afterAutospacing="1" w:line="252" w:lineRule="auto"/>
        <w:jc w:val="both"/>
        <w:rPr>
          <w:rFonts w:asciiTheme="majorHAnsi" w:hAnsiTheme="majorHAnsi"/>
          <w:i/>
          <w:iCs/>
          <w:color w:val="000000" w:themeColor="text1"/>
          <w:sz w:val="24"/>
          <w:szCs w:val="24"/>
        </w:rPr>
      </w:pPr>
      <w:r>
        <w:rPr>
          <w:rFonts w:asciiTheme="majorHAnsi" w:hAnsiTheme="majorHAnsi"/>
          <w:i/>
          <w:iCs/>
          <w:color w:val="000000" w:themeColor="text1"/>
          <w:sz w:val="24"/>
          <w:szCs w:val="24"/>
        </w:rPr>
        <w:t>Respektování soukromého života- právo na zápis jména se znaky nevyskytujícími se ve francouzské verzi latinky</w:t>
      </w:r>
    </w:p>
    <w:p w14:paraId="6D1611A2" w14:textId="204D1B1F" w:rsidR="00CF2BC4" w:rsidRDefault="00CF2BC4" w:rsidP="00CF2BC4">
      <w:pPr>
        <w:spacing w:before="100" w:beforeAutospacing="1" w:after="100" w:afterAutospacing="1" w:line="252" w:lineRule="auto"/>
        <w:jc w:val="both"/>
        <w:rPr>
          <w:rFonts w:asciiTheme="majorHAnsi" w:hAnsiTheme="majorHAnsi"/>
          <w:i/>
          <w:iCs/>
          <w:color w:val="000000" w:themeColor="text1"/>
          <w:sz w:val="24"/>
          <w:szCs w:val="24"/>
        </w:rPr>
      </w:pPr>
      <w:r>
        <w:rPr>
          <w:rFonts w:asciiTheme="majorHAnsi" w:hAnsiTheme="majorHAnsi"/>
          <w:i/>
          <w:iCs/>
          <w:color w:val="000000" w:themeColor="text1"/>
          <w:sz w:val="24"/>
          <w:szCs w:val="24"/>
        </w:rPr>
        <w:t>Ke skutkovému stavu</w:t>
      </w:r>
    </w:p>
    <w:p w14:paraId="6A591E31" w14:textId="75974168" w:rsidR="00CF2BC4" w:rsidRPr="00CF2BC4" w:rsidRDefault="00CF2BC4" w:rsidP="00CF2BC4">
      <w:pPr>
        <w:spacing w:before="100" w:beforeAutospacing="1" w:after="100" w:afterAutospacing="1" w:line="252" w:lineRule="auto"/>
        <w:jc w:val="both"/>
        <w:rPr>
          <w:rFonts w:asciiTheme="majorHAnsi" w:hAnsiTheme="majorHAnsi"/>
          <w:color w:val="000000" w:themeColor="text1"/>
          <w:sz w:val="24"/>
          <w:szCs w:val="24"/>
        </w:rPr>
      </w:pPr>
      <w:r>
        <w:rPr>
          <w:rFonts w:asciiTheme="majorHAnsi" w:hAnsiTheme="majorHAnsi"/>
          <w:color w:val="000000" w:themeColor="text1"/>
          <w:sz w:val="24"/>
          <w:szCs w:val="24"/>
        </w:rPr>
        <w:t>Stěžovatelé se u příslušného francouzského matričního úřadu domáhali zápisu jména jejich novorozeného syna ve formě „Martí“, což je katalánská forma jména. Matriční úřad zapsal jméno ve formě „Marti s tím, že francouzská verze latinky nezná písmeno „í“</w:t>
      </w:r>
      <w:r w:rsidR="00BA3122">
        <w:rPr>
          <w:rFonts w:asciiTheme="majorHAnsi" w:hAnsiTheme="majorHAnsi"/>
          <w:color w:val="000000" w:themeColor="text1"/>
          <w:sz w:val="24"/>
          <w:szCs w:val="24"/>
        </w:rPr>
        <w:t xml:space="preserve"> a podle platné francouzské úpravy je do oficiálních dokumentů a evidencí možno zapisovat jmenné údaje jen v souladu s jednou oficiálně uznanou francouizskou verzí latinky.</w:t>
      </w:r>
    </w:p>
    <w:p w14:paraId="71EB303C" w14:textId="3E10CED3" w:rsidR="00CF2BC4" w:rsidRDefault="00CF2BC4" w:rsidP="00CF2BC4">
      <w:pPr>
        <w:spacing w:before="100" w:beforeAutospacing="1" w:after="100" w:afterAutospacing="1" w:line="252" w:lineRule="auto"/>
        <w:jc w:val="both"/>
        <w:rPr>
          <w:rFonts w:asciiTheme="majorHAnsi" w:hAnsiTheme="majorHAnsi"/>
          <w:i/>
          <w:iCs/>
          <w:color w:val="000000" w:themeColor="text1"/>
          <w:sz w:val="24"/>
          <w:szCs w:val="24"/>
        </w:rPr>
      </w:pPr>
      <w:r>
        <w:rPr>
          <w:rFonts w:asciiTheme="majorHAnsi" w:hAnsiTheme="majorHAnsi"/>
          <w:i/>
          <w:iCs/>
          <w:color w:val="000000" w:themeColor="text1"/>
          <w:sz w:val="24"/>
          <w:szCs w:val="24"/>
        </w:rPr>
        <w:t>Posouzení věci ESLP</w:t>
      </w:r>
    </w:p>
    <w:p w14:paraId="31073892" w14:textId="7411EC41" w:rsidR="00BA3122" w:rsidRPr="00BA3122" w:rsidRDefault="00BA3122" w:rsidP="00CF2BC4">
      <w:pPr>
        <w:spacing w:before="100" w:beforeAutospacing="1" w:after="100" w:afterAutospacing="1" w:line="252" w:lineRule="auto"/>
        <w:jc w:val="both"/>
        <w:rPr>
          <w:rFonts w:asciiTheme="majorHAnsi" w:eastAsia="Times New Roman" w:hAnsiTheme="majorHAnsi" w:cs="Times New Roman"/>
          <w:color w:val="000000" w:themeColor="text1"/>
          <w:sz w:val="28"/>
          <w:szCs w:val="28"/>
          <w:lang w:eastAsia="cs-CZ"/>
        </w:rPr>
      </w:pPr>
      <w:r>
        <w:rPr>
          <w:rFonts w:asciiTheme="majorHAnsi" w:hAnsiTheme="majorHAnsi"/>
          <w:color w:val="000000" w:themeColor="text1"/>
          <w:sz w:val="24"/>
          <w:szCs w:val="24"/>
        </w:rPr>
        <w:t>Soud dospěl k závěru, že způsob zápisu jména v rodné listu nezpůsobuje jeho zásadní změnu nebo pokřivení, které by bylo způsobilé přivodit držiteli jména významné obtíže v jeho osobním životě. Nejde tedy o nepřiměřený zásah do osobního a rodinného života ve smyslu čl. 8 Úmluvy.</w:t>
      </w:r>
    </w:p>
    <w:p w14:paraId="26D80DB3" w14:textId="77777777" w:rsidR="00CF2BC4" w:rsidRPr="00691C4D" w:rsidRDefault="00CF2BC4" w:rsidP="00BC763E">
      <w:pPr>
        <w:pStyle w:val="s6c429373"/>
        <w:pBdr>
          <w:bottom w:val="single" w:sz="6" w:space="1" w:color="auto"/>
        </w:pBdr>
        <w:spacing w:line="252" w:lineRule="auto"/>
        <w:jc w:val="both"/>
        <w:rPr>
          <w:rStyle w:val="s1a844bc0"/>
          <w:rFonts w:asciiTheme="majorHAnsi" w:hAnsiTheme="majorHAnsi"/>
        </w:rPr>
      </w:pPr>
    </w:p>
    <w:p w14:paraId="53EA6564" w14:textId="77777777" w:rsidR="003726CA" w:rsidRPr="00357DB1" w:rsidRDefault="003726CA" w:rsidP="00E02E4E">
      <w:pPr>
        <w:pStyle w:val="Nadpis2"/>
        <w:rPr>
          <w:rFonts w:eastAsia="Times New Roman" w:cs="Arial"/>
          <w:color w:val="C00000"/>
          <w:sz w:val="24"/>
          <w:szCs w:val="24"/>
          <w:lang w:eastAsia="cs-CZ"/>
        </w:rPr>
      </w:pPr>
      <w:bookmarkStart w:id="40" w:name="_Toc193464434"/>
      <w:r w:rsidRPr="00357DB1">
        <w:rPr>
          <w:rFonts w:eastAsia="Times New Roman" w:cs="Arial"/>
          <w:b/>
          <w:color w:val="C00000"/>
          <w:sz w:val="24"/>
          <w:szCs w:val="24"/>
          <w:lang w:eastAsia="cs-CZ"/>
        </w:rPr>
        <w:t>Kemal Taşkin a další v. Turecko</w:t>
      </w:r>
      <w:r w:rsidRPr="00357DB1">
        <w:rPr>
          <w:rFonts w:eastAsia="Times New Roman" w:cs="Arial"/>
          <w:color w:val="C00000"/>
          <w:sz w:val="24"/>
          <w:szCs w:val="24"/>
          <w:lang w:eastAsia="cs-CZ"/>
        </w:rPr>
        <w:t>, roz</w:t>
      </w:r>
      <w:r w:rsidR="00B530EA">
        <w:rPr>
          <w:rFonts w:eastAsia="Times New Roman" w:cs="Arial"/>
          <w:color w:val="C00000"/>
          <w:sz w:val="24"/>
          <w:szCs w:val="24"/>
          <w:lang w:eastAsia="cs-CZ"/>
        </w:rPr>
        <w:t>hodnutí</w:t>
      </w:r>
      <w:r w:rsidRPr="00357DB1">
        <w:rPr>
          <w:rFonts w:eastAsia="Times New Roman" w:cs="Arial"/>
          <w:color w:val="C00000"/>
          <w:sz w:val="24"/>
          <w:szCs w:val="24"/>
          <w:lang w:eastAsia="cs-CZ"/>
        </w:rPr>
        <w:t xml:space="preserve"> ze dne 2. února 2010, st. č. 30206/04, 37038/04, 43681/04, 45376/04, 12881/05, 28697/05 a 45609/05</w:t>
      </w:r>
      <w:bookmarkEnd w:id="40"/>
    </w:p>
    <w:p w14:paraId="62408032" w14:textId="77777777" w:rsidR="00944BDA" w:rsidRPr="00357DB1" w:rsidRDefault="00944BDA" w:rsidP="00BC763E">
      <w:pPr>
        <w:spacing w:before="100" w:beforeAutospacing="1" w:after="100" w:afterAutospacing="1" w:line="252" w:lineRule="auto"/>
        <w:jc w:val="both"/>
        <w:rPr>
          <w:rFonts w:asciiTheme="majorHAnsi" w:eastAsia="Times New Roman" w:hAnsiTheme="majorHAnsi" w:cs="Times New Roman"/>
          <w:i/>
          <w:sz w:val="24"/>
          <w:szCs w:val="24"/>
          <w:lang w:eastAsia="cs-CZ"/>
        </w:rPr>
      </w:pPr>
      <w:r w:rsidRPr="00357DB1">
        <w:rPr>
          <w:rFonts w:asciiTheme="majorHAnsi" w:eastAsia="Times New Roman" w:hAnsiTheme="majorHAnsi" w:cs="Times New Roman"/>
          <w:i/>
          <w:sz w:val="24"/>
          <w:szCs w:val="24"/>
          <w:lang w:eastAsia="cs-CZ"/>
        </w:rPr>
        <w:t>Respektování soukromého života – zákaz v oficiálních dokumentech zapisovat jméno písmeny, která chybějí v oficiální turecké abecedě</w:t>
      </w:r>
    </w:p>
    <w:p w14:paraId="5F82FA52" w14:textId="77777777" w:rsidR="00760E73" w:rsidRPr="00357DB1" w:rsidRDefault="00760E73" w:rsidP="00BC763E">
      <w:pPr>
        <w:spacing w:before="100" w:beforeAutospacing="1" w:after="100" w:afterAutospacing="1" w:line="252" w:lineRule="auto"/>
        <w:jc w:val="both"/>
        <w:rPr>
          <w:rFonts w:asciiTheme="majorHAnsi" w:eastAsia="Times New Roman" w:hAnsiTheme="majorHAnsi" w:cs="Times New Roman"/>
          <w:i/>
          <w:sz w:val="24"/>
          <w:szCs w:val="24"/>
          <w:lang w:eastAsia="cs-CZ"/>
        </w:rPr>
      </w:pPr>
      <w:r w:rsidRPr="00357DB1">
        <w:rPr>
          <w:rFonts w:asciiTheme="majorHAnsi" w:eastAsia="Times New Roman" w:hAnsiTheme="majorHAnsi" w:cs="Times New Roman"/>
          <w:i/>
          <w:sz w:val="24"/>
          <w:szCs w:val="24"/>
          <w:lang w:eastAsia="cs-CZ"/>
        </w:rPr>
        <w:t>Ke skutkovému stavu a vnitrostátnímu právu:</w:t>
      </w:r>
    </w:p>
    <w:p w14:paraId="3EC9F4CE" w14:textId="77777777" w:rsidR="00611D88" w:rsidRPr="00357DB1" w:rsidRDefault="00760E73" w:rsidP="00BC763E">
      <w:pPr>
        <w:spacing w:before="100" w:beforeAutospacing="1" w:after="100" w:afterAutospacing="1" w:line="252" w:lineRule="auto"/>
        <w:jc w:val="both"/>
        <w:rPr>
          <w:rFonts w:asciiTheme="majorHAnsi" w:eastAsia="Times New Roman" w:hAnsiTheme="majorHAnsi" w:cs="Times New Roman"/>
          <w:i/>
          <w:sz w:val="24"/>
          <w:szCs w:val="24"/>
          <w:lang w:eastAsia="cs-CZ"/>
        </w:rPr>
      </w:pPr>
      <w:r w:rsidRPr="00357DB1">
        <w:rPr>
          <w:rFonts w:asciiTheme="majorHAnsi" w:eastAsia="Times New Roman" w:hAnsiTheme="majorHAnsi" w:cs="Times New Roman"/>
          <w:sz w:val="24"/>
          <w:szCs w:val="24"/>
          <w:lang w:eastAsia="cs-CZ"/>
        </w:rPr>
        <w:t xml:space="preserve">Stěžovatelé kurdského původu iniciovali před příslušným vnitrostátním soudem řízení </w:t>
      </w:r>
      <w:r w:rsidR="004865C7" w:rsidRPr="00357DB1">
        <w:rPr>
          <w:rFonts w:asciiTheme="majorHAnsi" w:eastAsia="Times New Roman" w:hAnsiTheme="majorHAnsi" w:cs="Times New Roman"/>
          <w:sz w:val="24"/>
          <w:szCs w:val="24"/>
          <w:lang w:eastAsia="cs-CZ"/>
        </w:rPr>
        <w:br/>
      </w:r>
      <w:r w:rsidRPr="00357DB1">
        <w:rPr>
          <w:rFonts w:asciiTheme="majorHAnsi" w:eastAsia="Times New Roman" w:hAnsiTheme="majorHAnsi" w:cs="Times New Roman"/>
          <w:sz w:val="24"/>
          <w:szCs w:val="24"/>
          <w:lang w:eastAsia="cs-CZ"/>
        </w:rPr>
        <w:t xml:space="preserve">o změně jejich jmen. Žádosti byly zamítnuty z důvodu, že </w:t>
      </w:r>
      <w:r w:rsidR="00611D88" w:rsidRPr="00357DB1">
        <w:rPr>
          <w:rFonts w:asciiTheme="majorHAnsi" w:eastAsia="Times New Roman" w:hAnsiTheme="majorHAnsi" w:cs="Times New Roman"/>
          <w:sz w:val="24"/>
          <w:szCs w:val="24"/>
          <w:lang w:eastAsia="cs-CZ"/>
        </w:rPr>
        <w:t>jména, která si stěžovatelé vybrali, obsahovala písmena, která nefigurovala mezi 29 písmeny abecedy oficiálně vyjmenovanými v zákoně o přijetí a aplikaci turecké abecedy. Kasační soud potvrdil prvostupňový rozsudek.</w:t>
      </w:r>
      <w:r w:rsidR="00944BDA" w:rsidRPr="00357DB1">
        <w:rPr>
          <w:rFonts w:asciiTheme="majorHAnsi" w:eastAsia="Times New Roman" w:hAnsiTheme="majorHAnsi" w:cs="Times New Roman"/>
          <w:i/>
          <w:sz w:val="24"/>
          <w:szCs w:val="24"/>
          <w:lang w:eastAsia="cs-CZ"/>
        </w:rPr>
        <w:t> </w:t>
      </w:r>
    </w:p>
    <w:p w14:paraId="64C15495" w14:textId="77777777" w:rsidR="00611D88" w:rsidRPr="00357DB1" w:rsidRDefault="00611D88" w:rsidP="00BC763E">
      <w:pPr>
        <w:spacing w:before="100" w:beforeAutospacing="1" w:after="100" w:afterAutospacing="1" w:line="252" w:lineRule="auto"/>
        <w:jc w:val="both"/>
        <w:rPr>
          <w:rFonts w:asciiTheme="majorHAnsi" w:eastAsia="Times New Roman" w:hAnsiTheme="majorHAnsi" w:cs="Times New Roman"/>
          <w:i/>
          <w:sz w:val="24"/>
          <w:szCs w:val="24"/>
          <w:lang w:eastAsia="cs-CZ"/>
        </w:rPr>
      </w:pPr>
      <w:r w:rsidRPr="00357DB1">
        <w:rPr>
          <w:rFonts w:asciiTheme="majorHAnsi" w:eastAsia="Times New Roman" w:hAnsiTheme="majorHAnsi" w:cs="Times New Roman"/>
          <w:i/>
          <w:sz w:val="24"/>
          <w:szCs w:val="24"/>
          <w:lang w:eastAsia="cs-CZ"/>
        </w:rPr>
        <w:t>K právním posouzení ESLP:</w:t>
      </w:r>
    </w:p>
    <w:p w14:paraId="67D6B87C" w14:textId="5DF098F7" w:rsidR="00944BDA" w:rsidRPr="00357DB1" w:rsidRDefault="00F600A4"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lastRenderedPageBreak/>
        <w:t>Čl. 8: odmítnutí zapsat požadovaná jména písmeny absentujícími v turecké abecedě tvoří zásah do výkonu práva na soukromý život stěžovatelů. Tento zásah se zakládal na zákoně ukládajícím povinnost užívat národní abecedu ve všech oficiálních dokumentech.</w:t>
      </w:r>
      <w:r w:rsidR="007F462C" w:rsidRPr="00357DB1">
        <w:rPr>
          <w:rFonts w:asciiTheme="majorHAnsi" w:eastAsia="Times New Roman" w:hAnsiTheme="majorHAnsi" w:cs="Times New Roman"/>
          <w:sz w:val="24"/>
          <w:szCs w:val="24"/>
          <w:lang w:eastAsia="cs-CZ"/>
        </w:rPr>
        <w:t xml:space="preserve"> S výhradou respektu k právům chráněným Úmluvou má každý ze smluvních stát svobodu při stanovování pravidel užívání svého úředního jazyka či jazyků v dokladech totožnosti a jiných úředních dokumentech. Zásah měl za cíl obranu pořádku a ochranu práv třetích osob. </w:t>
      </w:r>
      <w:r w:rsidR="00A84525" w:rsidRPr="00357DB1">
        <w:rPr>
          <w:rFonts w:asciiTheme="majorHAnsi" w:eastAsia="Times New Roman" w:hAnsiTheme="majorHAnsi" w:cs="Times New Roman"/>
          <w:sz w:val="24"/>
          <w:szCs w:val="24"/>
          <w:lang w:eastAsia="cs-CZ"/>
        </w:rPr>
        <w:t xml:space="preserve">Ve vztahu k námitce stěžovatelů, že předmětné odmítnutí bylo zásahem do jejich etnické identity, </w:t>
      </w:r>
      <w:r w:rsidR="004525FC" w:rsidRPr="00357DB1">
        <w:rPr>
          <w:rFonts w:asciiTheme="majorHAnsi" w:eastAsia="Times New Roman" w:hAnsiTheme="majorHAnsi" w:cs="Times New Roman"/>
          <w:sz w:val="24"/>
          <w:szCs w:val="24"/>
          <w:lang w:eastAsia="cs-CZ"/>
        </w:rPr>
        <w:t>ESLP poznamenává, že dotčení mají možnost nést kurdská jména a</w:t>
      </w:r>
      <w:r w:rsidR="00767D93">
        <w:rPr>
          <w:rFonts w:asciiTheme="majorHAnsi" w:eastAsia="Times New Roman" w:hAnsiTheme="majorHAnsi" w:cs="Times New Roman"/>
          <w:sz w:val="24"/>
          <w:szCs w:val="24"/>
          <w:lang w:eastAsia="cs-CZ"/>
        </w:rPr>
        <w:t> </w:t>
      </w:r>
      <w:r w:rsidR="004525FC" w:rsidRPr="00357DB1">
        <w:rPr>
          <w:rFonts w:asciiTheme="majorHAnsi" w:eastAsia="Times New Roman" w:hAnsiTheme="majorHAnsi" w:cs="Times New Roman"/>
          <w:sz w:val="24"/>
          <w:szCs w:val="24"/>
          <w:lang w:eastAsia="cs-CZ"/>
        </w:rPr>
        <w:t>příjmení. Z předložených vyjádření neplyne, že by předmětná jména, pokud jsou zapsána písmeny turecké abecedy, získala neslušný nebo směšný charakter, který by jim byl schopen způsobit nesoulad v jejich společenském životě nebo vytvořit jakoukoli překážku v jejich osobní identifikaci. Navíc je v tureckém systému možné přistoupit, díky fonetické transkripci, k zápisu do matričního rejstříku jmen, která obsahují hlásky, u nichž přesně odpovídající písmeno v turecké abecedě neexistuje.</w:t>
      </w:r>
      <w:r w:rsidR="00066169" w:rsidRPr="00357DB1">
        <w:rPr>
          <w:rFonts w:asciiTheme="majorHAnsi" w:eastAsia="Times New Roman" w:hAnsiTheme="majorHAnsi" w:cs="Times New Roman"/>
          <w:sz w:val="24"/>
          <w:szCs w:val="24"/>
          <w:lang w:eastAsia="cs-CZ"/>
        </w:rPr>
        <w:t xml:space="preserve"> Z tohoto důvodu Úmluva č. 14 Mezinárodní komise pro matriky (CIEC), která se snaží zavést určitou jednotnost v této oblasti, předvídá více systémů transpozice jmen a příjmení, včetně fonetické transpozice. Každopádně ze spisu vyplývá, že stěžovatelé, až na jednoho, nechtěli </w:t>
      </w:r>
      <w:r w:rsidR="004865C7" w:rsidRPr="00357DB1">
        <w:rPr>
          <w:rFonts w:asciiTheme="majorHAnsi" w:eastAsia="Times New Roman" w:hAnsiTheme="majorHAnsi" w:cs="Times New Roman"/>
          <w:sz w:val="24"/>
          <w:szCs w:val="24"/>
          <w:lang w:eastAsia="cs-CZ"/>
        </w:rPr>
        <w:t>jít touto cestou. Takové obtíže však v různých jazycích existují. Z tohoto důvodu, jak výběr národní abecedy, tak obtíže spojené se zápisem jmen podle požadované fonetiky, jsou v oblasti, kde jsou národní specifičnosti nejsilnější a neexistuje prakticky žádný společný bod mezi vnitrostátními systémy smluvních států. Navíc, se nezdá, že by tyto obtíže mohly být časté nebo, což je důležitější, že by se s nimi setkávalo velké množství lidí v Evropě, kde jsou populační pohyby mezi zeměmi a jazykovými zónami čím dál tím častější.</w:t>
      </w:r>
      <w:r w:rsidR="00FD01A2" w:rsidRPr="00357DB1">
        <w:rPr>
          <w:rFonts w:asciiTheme="majorHAnsi" w:eastAsia="Times New Roman" w:hAnsiTheme="majorHAnsi" w:cs="Times New Roman"/>
          <w:sz w:val="24"/>
          <w:szCs w:val="24"/>
          <w:lang w:eastAsia="cs-CZ"/>
        </w:rPr>
        <w:t xml:space="preserve"> Je třeba též upozornit, že zápisy jmen a příjmení osob, jejichž matriční doklady byly vystaveny jiným státem podle jiných pravidel a obsahují znaky neexistující znaky turecké abecedy, do matrik probíhají v souladu s výše zmiňovanou úmluvou CIEC, která zavádí „doslovný“ systém (</w:t>
      </w:r>
      <w:r w:rsidR="00FD01A2" w:rsidRPr="00357DB1">
        <w:rPr>
          <w:rFonts w:asciiTheme="majorHAnsi" w:eastAsia="Times New Roman" w:hAnsiTheme="majorHAnsi" w:cs="Times New Roman"/>
          <w:i/>
          <w:sz w:val="24"/>
          <w:szCs w:val="24"/>
          <w:lang w:eastAsia="cs-CZ"/>
        </w:rPr>
        <w:t>recorded literally, système littéral)</w:t>
      </w:r>
      <w:r w:rsidR="00F91252" w:rsidRPr="00357DB1">
        <w:rPr>
          <w:rFonts w:asciiTheme="majorHAnsi" w:eastAsia="Times New Roman" w:hAnsiTheme="majorHAnsi" w:cs="Times New Roman"/>
          <w:sz w:val="24"/>
          <w:szCs w:val="24"/>
          <w:lang w:eastAsia="cs-CZ"/>
        </w:rPr>
        <w:t>, tj. přesné reprodukci bez jakékoli modifikace všech písmen tvořících jméno a příjmení. V tomto ohledu se také nezdá, že by se podmínky zavedené výše zmiňovanými mezinárodními texty ukázaly jako odporující EÚLP. Turecké úřady tedy nepřekročily mez uvážení přiznanou jim v této oblasti.</w:t>
      </w:r>
    </w:p>
    <w:p w14:paraId="33705D84" w14:textId="77777777" w:rsidR="00F91252" w:rsidRPr="00357DB1" w:rsidRDefault="00F91252"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t xml:space="preserve">Závěr: </w:t>
      </w:r>
      <w:r w:rsidRPr="00357DB1">
        <w:rPr>
          <w:rFonts w:asciiTheme="majorHAnsi" w:eastAsia="Times New Roman" w:hAnsiTheme="majorHAnsi" w:cs="Times New Roman"/>
          <w:b/>
          <w:sz w:val="24"/>
          <w:szCs w:val="24"/>
          <w:lang w:eastAsia="cs-CZ"/>
        </w:rPr>
        <w:t>Nedošlo k porušení čl. 8</w:t>
      </w:r>
      <w:r w:rsidRPr="00357DB1">
        <w:rPr>
          <w:rFonts w:asciiTheme="majorHAnsi" w:eastAsia="Times New Roman" w:hAnsiTheme="majorHAnsi" w:cs="Times New Roman"/>
          <w:sz w:val="24"/>
          <w:szCs w:val="24"/>
          <w:lang w:eastAsia="cs-CZ"/>
        </w:rPr>
        <w:t xml:space="preserve"> (jednomyslně).</w:t>
      </w:r>
    </w:p>
    <w:p w14:paraId="78C05D14" w14:textId="77777777" w:rsidR="00944BDA" w:rsidRPr="00357DB1" w:rsidRDefault="00F91252"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t>Článek 14 ve spojení s čl. 8: V posuzované době neexistovala žádná právní překážka pro výběr kurdského jména nebo příjmení, za podmínky, že toto bude zapsáno podle pravidel turecké abecedy.</w:t>
      </w:r>
      <w:r w:rsidR="001807DF" w:rsidRPr="00357DB1">
        <w:rPr>
          <w:rFonts w:asciiTheme="majorHAnsi" w:eastAsia="Times New Roman" w:hAnsiTheme="majorHAnsi" w:cs="Times New Roman"/>
          <w:sz w:val="24"/>
          <w:szCs w:val="24"/>
          <w:lang w:eastAsia="cs-CZ"/>
        </w:rPr>
        <w:t xml:space="preserve"> Navíc z ničeho nelze usuzovat, že by turecké orgány dospěly k jinému závěru, pokud by žádost vzešla od nekurdských osob. </w:t>
      </w:r>
    </w:p>
    <w:p w14:paraId="06BFB717" w14:textId="77777777" w:rsidR="007065A4" w:rsidRPr="00357DB1" w:rsidRDefault="007065A4" w:rsidP="00BC763E">
      <w:pPr>
        <w:spacing w:before="100" w:beforeAutospacing="1" w:after="100" w:afterAutospacing="1" w:line="252" w:lineRule="auto"/>
        <w:jc w:val="both"/>
        <w:rPr>
          <w:rFonts w:asciiTheme="majorHAnsi" w:eastAsia="Times New Roman" w:hAnsiTheme="majorHAnsi" w:cs="Times New Roman"/>
          <w:sz w:val="24"/>
          <w:szCs w:val="24"/>
          <w:lang w:eastAsia="cs-CZ"/>
        </w:rPr>
      </w:pPr>
      <w:r w:rsidRPr="00357DB1">
        <w:rPr>
          <w:rFonts w:asciiTheme="majorHAnsi" w:eastAsia="Times New Roman" w:hAnsiTheme="majorHAnsi" w:cs="Times New Roman"/>
          <w:sz w:val="24"/>
          <w:szCs w:val="24"/>
          <w:lang w:eastAsia="cs-CZ"/>
        </w:rPr>
        <w:t xml:space="preserve">Závěr: </w:t>
      </w:r>
      <w:r w:rsidRPr="00357DB1">
        <w:rPr>
          <w:rFonts w:asciiTheme="majorHAnsi" w:eastAsia="Times New Roman" w:hAnsiTheme="majorHAnsi" w:cs="Times New Roman"/>
          <w:b/>
          <w:sz w:val="24"/>
          <w:szCs w:val="24"/>
          <w:lang w:eastAsia="cs-CZ"/>
        </w:rPr>
        <w:t xml:space="preserve">Nedošlo k porušení čl. 14 </w:t>
      </w:r>
      <w:r w:rsidRPr="00357DB1">
        <w:rPr>
          <w:rFonts w:asciiTheme="majorHAnsi" w:eastAsia="Times New Roman" w:hAnsiTheme="majorHAnsi" w:cs="Times New Roman"/>
          <w:sz w:val="24"/>
          <w:szCs w:val="24"/>
          <w:lang w:eastAsia="cs-CZ"/>
        </w:rPr>
        <w:t>(jednomyslně).</w:t>
      </w:r>
    </w:p>
    <w:p w14:paraId="03DF9359" w14:textId="77777777" w:rsidR="00944BDA" w:rsidRPr="00357DB1" w:rsidRDefault="00944BDA" w:rsidP="00BC763E">
      <w:pPr>
        <w:pBdr>
          <w:bottom w:val="single" w:sz="6" w:space="1" w:color="auto"/>
        </w:pBdr>
        <w:spacing w:before="100" w:beforeAutospacing="1" w:after="100" w:afterAutospacing="1" w:line="252" w:lineRule="auto"/>
        <w:rPr>
          <w:rFonts w:asciiTheme="majorHAnsi" w:eastAsia="Times New Roman" w:hAnsiTheme="majorHAnsi" w:cs="Times New Roman"/>
          <w:sz w:val="24"/>
          <w:szCs w:val="24"/>
          <w:lang w:eastAsia="cs-CZ"/>
        </w:rPr>
      </w:pPr>
    </w:p>
    <w:p w14:paraId="33247455" w14:textId="77777777" w:rsidR="00D00DE2" w:rsidRPr="00A50B1F" w:rsidRDefault="00D00DE2" w:rsidP="00E02E4E">
      <w:pPr>
        <w:pStyle w:val="Nadpis2"/>
        <w:rPr>
          <w:rFonts w:eastAsia="Times New Roman" w:cs="Arial"/>
          <w:color w:val="C00000"/>
          <w:sz w:val="24"/>
          <w:szCs w:val="24"/>
          <w:lang w:eastAsia="cs-CZ"/>
        </w:rPr>
      </w:pPr>
      <w:bookmarkStart w:id="41" w:name="_Toc193464435"/>
      <w:r w:rsidRPr="00A50B1F">
        <w:rPr>
          <w:rFonts w:eastAsia="Times New Roman" w:cs="Arial"/>
          <w:b/>
          <w:bCs/>
          <w:iCs/>
          <w:color w:val="C00000"/>
          <w:sz w:val="24"/>
          <w:szCs w:val="24"/>
          <w:lang w:eastAsia="cs-CZ"/>
        </w:rPr>
        <w:t xml:space="preserve">Luc De Ram a ostatní </w:t>
      </w:r>
      <w:r w:rsidR="00F17C20" w:rsidRPr="00A50B1F">
        <w:rPr>
          <w:rFonts w:eastAsia="Times New Roman" w:cs="Arial"/>
          <w:b/>
          <w:bCs/>
          <w:iCs/>
          <w:color w:val="C00000"/>
          <w:sz w:val="24"/>
          <w:szCs w:val="24"/>
          <w:lang w:eastAsia="cs-CZ"/>
        </w:rPr>
        <w:t>proti</w:t>
      </w:r>
      <w:r w:rsidRPr="00A50B1F">
        <w:rPr>
          <w:rFonts w:eastAsia="Times New Roman" w:cs="Arial"/>
          <w:b/>
          <w:bCs/>
          <w:iCs/>
          <w:color w:val="C00000"/>
          <w:sz w:val="24"/>
          <w:szCs w:val="24"/>
          <w:lang w:eastAsia="cs-CZ"/>
        </w:rPr>
        <w:t xml:space="preserve"> Francii</w:t>
      </w:r>
      <w:r w:rsidR="00F17C20" w:rsidRPr="00A50B1F">
        <w:rPr>
          <w:rFonts w:eastAsia="Times New Roman" w:cs="Arial"/>
          <w:b/>
          <w:bCs/>
          <w:iCs/>
          <w:color w:val="C00000"/>
          <w:sz w:val="24"/>
          <w:szCs w:val="24"/>
          <w:lang w:eastAsia="cs-CZ"/>
        </w:rPr>
        <w:t xml:space="preserve">, </w:t>
      </w:r>
      <w:r w:rsidR="00F17C20" w:rsidRPr="00A50B1F">
        <w:rPr>
          <w:rFonts w:eastAsia="Times New Roman" w:cs="Arial"/>
          <w:bCs/>
          <w:iCs/>
          <w:color w:val="C00000"/>
          <w:sz w:val="24"/>
          <w:szCs w:val="24"/>
          <w:lang w:eastAsia="cs-CZ"/>
        </w:rPr>
        <w:t>r</w:t>
      </w:r>
      <w:r w:rsidR="00F17C20" w:rsidRPr="00A50B1F">
        <w:rPr>
          <w:rFonts w:eastAsia="Times New Roman" w:cs="Arial"/>
          <w:bCs/>
          <w:color w:val="C00000"/>
          <w:sz w:val="24"/>
          <w:szCs w:val="24"/>
          <w:lang w:eastAsia="cs-CZ"/>
        </w:rPr>
        <w:t>ozhodnutí ze dne 27. srpna 2013, st. č. 38275/10</w:t>
      </w:r>
      <w:bookmarkEnd w:id="41"/>
      <w:r w:rsidR="00F17C20" w:rsidRPr="00A50B1F">
        <w:rPr>
          <w:rFonts w:eastAsia="Times New Roman" w:cs="Arial"/>
          <w:b/>
          <w:bCs/>
          <w:color w:val="C00000"/>
          <w:sz w:val="24"/>
          <w:szCs w:val="24"/>
          <w:lang w:eastAsia="cs-CZ"/>
        </w:rPr>
        <w:t xml:space="preserve"> </w:t>
      </w:r>
      <w:r w:rsidRPr="00A50B1F">
        <w:rPr>
          <w:rFonts w:eastAsia="Times New Roman" w:cs="Arial"/>
          <w:color w:val="C00000"/>
          <w:sz w:val="24"/>
          <w:szCs w:val="24"/>
          <w:lang w:eastAsia="cs-CZ"/>
        </w:rPr>
        <w:t xml:space="preserve"> </w:t>
      </w:r>
    </w:p>
    <w:p w14:paraId="188FA0CC" w14:textId="77777777" w:rsidR="00D00DE2" w:rsidRPr="00A50B1F" w:rsidRDefault="00D00DE2"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Senát páté sekce Soudu dospěl jednomyslně k závěru, že právní úprava příjmení dětí, jejíž přechodná ustanovení zavádí rozdílná pravidla na základě kritéria věku dětí, neporušila </w:t>
      </w:r>
      <w:r w:rsidRPr="00A50B1F">
        <w:rPr>
          <w:rFonts w:asciiTheme="majorHAnsi" w:eastAsia="Times New Roman" w:hAnsiTheme="majorHAnsi" w:cs="Arial"/>
          <w:sz w:val="24"/>
          <w:szCs w:val="24"/>
          <w:lang w:eastAsia="cs-CZ"/>
        </w:rPr>
        <w:lastRenderedPageBreak/>
        <w:t xml:space="preserve">zákaz diskriminace a nedošlo tak k porušení článku 14 ve spojení s článkem 8 Úmluvy. </w:t>
      </w:r>
      <w:r w:rsidRPr="007065A4">
        <w:rPr>
          <w:rFonts w:asciiTheme="majorHAnsi" w:eastAsia="Times New Roman" w:hAnsiTheme="majorHAnsi" w:cs="Arial"/>
          <w:b/>
          <w:sz w:val="24"/>
          <w:szCs w:val="24"/>
          <w:lang w:eastAsia="cs-CZ"/>
        </w:rPr>
        <w:t>Stížnost byla shledána nepřijatelnou pro zjevnou neopodstatněnost.</w:t>
      </w:r>
      <w:r w:rsidRPr="00A50B1F">
        <w:rPr>
          <w:rFonts w:asciiTheme="majorHAnsi" w:eastAsia="Times New Roman" w:hAnsiTheme="majorHAnsi" w:cs="Arial"/>
          <w:sz w:val="24"/>
          <w:szCs w:val="24"/>
          <w:lang w:eastAsia="cs-CZ"/>
        </w:rPr>
        <w:t xml:space="preserve"> </w:t>
      </w:r>
    </w:p>
    <w:p w14:paraId="59186343" w14:textId="77777777" w:rsidR="00D00DE2" w:rsidRPr="00A50B1F" w:rsidRDefault="00D00DE2"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i/>
          <w:iCs/>
          <w:sz w:val="24"/>
          <w:szCs w:val="24"/>
          <w:u w:val="single"/>
          <w:lang w:eastAsia="cs-CZ"/>
        </w:rPr>
        <w:t>(i) Okolnosti případu</w:t>
      </w:r>
      <w:r w:rsidRPr="00A50B1F">
        <w:rPr>
          <w:rFonts w:asciiTheme="majorHAnsi" w:eastAsia="Times New Roman" w:hAnsiTheme="majorHAnsi" w:cs="Arial"/>
          <w:sz w:val="24"/>
          <w:szCs w:val="24"/>
          <w:lang w:eastAsia="cs-CZ"/>
        </w:rPr>
        <w:t xml:space="preserve"> </w:t>
      </w:r>
    </w:p>
    <w:p w14:paraId="17A4E12D" w14:textId="53BC6DA0" w:rsidR="00D00DE2" w:rsidRDefault="00D00DE2"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První stěžovatel, pan Luc de Ram (belgický občan), a jeho manželka, paní Jossia Berou (francouzská občanka), mají dcery Aurore a Aëla (druhá a třetí stěžovatelka), narozené v</w:t>
      </w:r>
      <w:r w:rsidR="00E02E4E">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letech 1986 a 1989. Do matriky byly obě dcery zapsány dle tehdy platných právních předpisů pod příjmením otce. Rodiče se v souladu s tehdy platnými právními předpisy dohodli, že v běžném styku budou jejich děti užívat příjmení obou rodičů (De Ram-Berou). V březnu 2002 byl přijat nový zákon, podle kterého mohly od 1. ledna 2005 nově narozené děti nést příjmení obou rodičů. Přechodná ustanovení nicméně umožňovala rodičům dříve narozených dětí (za podmínky, že nestaršímu dítěti nebylo k 1. září 2003 více jak 13 let) požádat o dodatečný zápis příjmení druhého z rodičů k příjmení dětí.</w:t>
      </w:r>
      <w:r w:rsidR="00F17C20" w:rsidRPr="00A50B1F">
        <w:rPr>
          <w:rFonts w:asciiTheme="majorHAnsi" w:eastAsia="Times New Roman" w:hAnsiTheme="majorHAnsi" w:cs="Arial"/>
          <w:sz w:val="24"/>
          <w:szCs w:val="24"/>
          <w:lang w:eastAsia="cs-CZ"/>
        </w:rPr>
        <w:t xml:space="preserve"> </w:t>
      </w:r>
      <w:r w:rsidRPr="00A50B1F">
        <w:rPr>
          <w:rFonts w:asciiTheme="majorHAnsi" w:eastAsia="Times New Roman" w:hAnsiTheme="majorHAnsi" w:cs="Arial"/>
          <w:sz w:val="24"/>
          <w:szCs w:val="24"/>
          <w:lang w:eastAsia="cs-CZ"/>
        </w:rPr>
        <w:t>V červnu 2003 stěžovatel požádal o změnu příjmení obou nezletilých dcer, jelikož od narození bydlely v</w:t>
      </w:r>
      <w:r w:rsidR="00422CDC">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 xml:space="preserve">Belgii, kde měly v úředním styku problém s uznáním jimi běžně užívaného příjmení. Žádost byla zamítnuta a rozhodnutí potvrdily jako správné následně všechny soudní instance, včetně Ústavní rady v prosinci 2009. </w:t>
      </w:r>
    </w:p>
    <w:p w14:paraId="6E6483B8" w14:textId="77777777" w:rsidR="00D00DE2" w:rsidRPr="00A50B1F" w:rsidRDefault="00D00DE2"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i/>
          <w:iCs/>
          <w:sz w:val="24"/>
          <w:szCs w:val="24"/>
          <w:u w:val="single"/>
          <w:lang w:eastAsia="cs-CZ"/>
        </w:rPr>
        <w:t>(ii) Odůvodnění rozhodnutí Soudu</w:t>
      </w:r>
      <w:r w:rsidRPr="00A50B1F">
        <w:rPr>
          <w:rFonts w:asciiTheme="majorHAnsi" w:eastAsia="Times New Roman" w:hAnsiTheme="majorHAnsi" w:cs="Arial"/>
          <w:sz w:val="24"/>
          <w:szCs w:val="24"/>
          <w:lang w:eastAsia="cs-CZ"/>
        </w:rPr>
        <w:t xml:space="preserve"> </w:t>
      </w:r>
    </w:p>
    <w:p w14:paraId="211E0EC6" w14:textId="77777777" w:rsidR="007065A4" w:rsidRDefault="00D00DE2" w:rsidP="00BC763E">
      <w:pPr>
        <w:pBdr>
          <w:bottom w:val="single" w:sz="6" w:space="1" w:color="auto"/>
        </w:pBdr>
        <w:spacing w:line="252" w:lineRule="auto"/>
        <w:jc w:val="both"/>
        <w:rPr>
          <w:rFonts w:asciiTheme="majorHAnsi" w:eastAsia="Times New Roman" w:hAnsiTheme="majorHAnsi" w:cs="Arial"/>
          <w:i/>
          <w:iCs/>
          <w:sz w:val="24"/>
          <w:szCs w:val="24"/>
          <w:lang w:eastAsia="cs-CZ"/>
        </w:rPr>
      </w:pPr>
      <w:r w:rsidRPr="00A50B1F">
        <w:rPr>
          <w:rFonts w:asciiTheme="majorHAnsi" w:eastAsia="Times New Roman" w:hAnsiTheme="majorHAnsi" w:cs="Arial"/>
          <w:i/>
          <w:iCs/>
          <w:sz w:val="24"/>
          <w:szCs w:val="24"/>
          <w:lang w:eastAsia="cs-CZ"/>
        </w:rPr>
        <w:t>K tvrzenému porušení článku 14 ve spojení s článkem 8 Úmluvy</w:t>
      </w:r>
    </w:p>
    <w:p w14:paraId="19298F2F" w14:textId="3DBDAAF5" w:rsidR="003726CA" w:rsidRDefault="00D00DE2" w:rsidP="00BC763E">
      <w:pPr>
        <w:pBdr>
          <w:bottom w:val="single" w:sz="6" w:space="1" w:color="auto"/>
        </w:pBdr>
        <w:spacing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První stěžovatel namítal rozdílné zacházení založené na pohlaví rodičů, jelikož před přijetím novely zákona v březnu 2002 si nemohly děti za příjmení otce přidat příjmení matky. </w:t>
      </w:r>
      <w:r w:rsidRPr="00A50B1F">
        <w:rPr>
          <w:rFonts w:asciiTheme="majorHAnsi" w:eastAsia="Times New Roman" w:hAnsiTheme="majorHAnsi" w:cs="Arial"/>
          <w:sz w:val="24"/>
          <w:szCs w:val="24"/>
          <w:lang w:eastAsia="cs-CZ"/>
        </w:rPr>
        <w:br/>
        <w:t>Soud k této námitce uvedl, že první stěžovatel není „obětí“ diskriminace ve smyslu článku 34 Úmluvy, jelikož děti na základě právní úpravy platné do března 2002 nesly jeho jméno. Matka dětí, jejíž jméno děti mít nemohly, nebyla ani účastníkem vnitrostátního řízení o</w:t>
      </w:r>
      <w:r w:rsidR="00E02E4E">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změně příjmení dětí, ani řízení před Soudem. Stěžovatelé dále namítali, že děti s</w:t>
      </w:r>
      <w:r w:rsidR="00E02E4E">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 xml:space="preserve">ohledem na svůj věk nemohly využít zákona z března 2002, jelikož se vztahuje až na děti narozené od 1 září 1990. </w:t>
      </w:r>
      <w:r w:rsidR="003726CA">
        <w:rPr>
          <w:rFonts w:asciiTheme="majorHAnsi" w:eastAsia="Times New Roman" w:hAnsiTheme="majorHAnsi" w:cs="Arial"/>
          <w:sz w:val="24"/>
          <w:szCs w:val="24"/>
          <w:lang w:eastAsia="cs-CZ"/>
        </w:rPr>
        <w:t xml:space="preserve"> </w:t>
      </w:r>
      <w:r w:rsidRPr="00A50B1F">
        <w:rPr>
          <w:rFonts w:asciiTheme="majorHAnsi" w:eastAsia="Times New Roman" w:hAnsiTheme="majorHAnsi" w:cs="Arial"/>
          <w:sz w:val="24"/>
          <w:szCs w:val="24"/>
          <w:lang w:eastAsia="cs-CZ"/>
        </w:rPr>
        <w:t xml:space="preserve">Soud připomněl, že podle ustálené judikatury doplňuje článek 14 Úmluvy ostatní ustanovení Úmluvy a Protokolů. </w:t>
      </w:r>
      <w:r w:rsidR="003726CA">
        <w:rPr>
          <w:rFonts w:asciiTheme="majorHAnsi" w:eastAsia="Times New Roman" w:hAnsiTheme="majorHAnsi" w:cs="Arial"/>
          <w:sz w:val="24"/>
          <w:szCs w:val="24"/>
          <w:lang w:eastAsia="cs-CZ"/>
        </w:rPr>
        <w:t>N</w:t>
      </w:r>
      <w:r w:rsidRPr="00A50B1F">
        <w:rPr>
          <w:rFonts w:asciiTheme="majorHAnsi" w:eastAsia="Times New Roman" w:hAnsiTheme="majorHAnsi" w:cs="Arial"/>
          <w:sz w:val="24"/>
          <w:szCs w:val="24"/>
          <w:lang w:eastAsia="cs-CZ"/>
        </w:rPr>
        <w:t>eexistuje samostatně, ale uplatní se výhradně při výkonu jiných práv a svobod zaručených Úmluvou. Soud dále konstatoval, že článek 8 Úmluvy sice nehovoří explicitně o jménu, které se však, jakožto prostředek identifikace osoby a soudržnosti k rodině, týká jak soukromého tak rodinného života. Skutečnost, že stát a společnost má zájem na regulaci otázek spojených s tvorbou a</w:t>
      </w:r>
      <w:r w:rsidR="00E02E4E">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 xml:space="preserve">změnou příjmení, ho nevylučuje z práva na respektování soukromého a rodinného života. Otázka změn jmen a příjmení proto spadá pod článek 8 Úmluvy (srov. např. </w:t>
      </w:r>
      <w:r w:rsidRPr="00A50B1F">
        <w:rPr>
          <w:rFonts w:asciiTheme="majorHAnsi" w:eastAsia="Times New Roman" w:hAnsiTheme="majorHAnsi" w:cs="Arial"/>
          <w:i/>
          <w:iCs/>
          <w:sz w:val="24"/>
          <w:szCs w:val="24"/>
          <w:lang w:eastAsia="cs-CZ"/>
        </w:rPr>
        <w:t>Burghartz proti Švýcarsku,</w:t>
      </w:r>
      <w:r w:rsidRPr="00A50B1F">
        <w:rPr>
          <w:rFonts w:asciiTheme="majorHAnsi" w:eastAsia="Times New Roman" w:hAnsiTheme="majorHAnsi" w:cs="Arial"/>
          <w:sz w:val="24"/>
          <w:szCs w:val="24"/>
          <w:lang w:eastAsia="cs-CZ"/>
        </w:rPr>
        <w:t xml:space="preserve"> č. 16213/90, rozsudek ze dne 22. února 1994 či </w:t>
      </w:r>
      <w:r w:rsidRPr="00A50B1F">
        <w:rPr>
          <w:rFonts w:asciiTheme="majorHAnsi" w:eastAsia="Times New Roman" w:hAnsiTheme="majorHAnsi" w:cs="Arial"/>
          <w:i/>
          <w:iCs/>
          <w:sz w:val="24"/>
          <w:szCs w:val="24"/>
          <w:lang w:eastAsia="cs-CZ"/>
        </w:rPr>
        <w:t>Stjerna proti Finsku,</w:t>
      </w:r>
      <w:r w:rsidRPr="00A50B1F">
        <w:rPr>
          <w:rFonts w:asciiTheme="majorHAnsi" w:eastAsia="Times New Roman" w:hAnsiTheme="majorHAnsi" w:cs="Arial"/>
          <w:sz w:val="24"/>
          <w:szCs w:val="24"/>
          <w:lang w:eastAsia="cs-CZ"/>
        </w:rPr>
        <w:t xml:space="preserve"> č. 18131/91, rozsudek ze dne 25. listopadu 1994). </w:t>
      </w:r>
    </w:p>
    <w:p w14:paraId="6A66BBF6" w14:textId="7F302A82" w:rsidR="00031706" w:rsidRDefault="00D00DE2" w:rsidP="00BC763E">
      <w:pPr>
        <w:pBdr>
          <w:bottom w:val="single" w:sz="6" w:space="1" w:color="auto"/>
        </w:pBdr>
        <w:spacing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V projednávané věci Soud konstatoval, že nezapsání příjmení obou rodičů jako příjmení dětí, které užívají v běžném styku, ovlivňuje jejich soukromý a rodinný život, a proto spadá pod články 8 a 14 Úmluvy. Připomněl však, že v otázce úpravy podmínek změn jmen a příjmení fyzických osob státy požívají širokého prostoru pro uvážení a úkolem Soudu není zaujmout místo příslušných vnitrostátních orgánů a určit nejvhodnější politiku v</w:t>
      </w:r>
      <w:r w:rsidR="00767D93">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 xml:space="preserve">dané věci (srov. </w:t>
      </w:r>
      <w:r w:rsidRPr="00A50B1F">
        <w:rPr>
          <w:rFonts w:asciiTheme="majorHAnsi" w:eastAsia="Times New Roman" w:hAnsiTheme="majorHAnsi" w:cs="Arial"/>
          <w:i/>
          <w:iCs/>
          <w:sz w:val="24"/>
          <w:szCs w:val="24"/>
          <w:lang w:eastAsia="cs-CZ"/>
        </w:rPr>
        <w:t xml:space="preserve">Stjerna proti Finsku, </w:t>
      </w:r>
      <w:r w:rsidRPr="00A50B1F">
        <w:rPr>
          <w:rFonts w:asciiTheme="majorHAnsi" w:eastAsia="Times New Roman" w:hAnsiTheme="majorHAnsi" w:cs="Arial"/>
          <w:sz w:val="24"/>
          <w:szCs w:val="24"/>
          <w:lang w:eastAsia="cs-CZ"/>
        </w:rPr>
        <w:t xml:space="preserve">cit. výše). Přezkoumávaný rozdílný režim </w:t>
      </w:r>
      <w:r w:rsidRPr="00A50B1F">
        <w:rPr>
          <w:rFonts w:asciiTheme="majorHAnsi" w:eastAsia="Times New Roman" w:hAnsiTheme="majorHAnsi" w:cs="Arial"/>
          <w:sz w:val="24"/>
          <w:szCs w:val="24"/>
          <w:lang w:eastAsia="cs-CZ"/>
        </w:rPr>
        <w:lastRenderedPageBreak/>
        <w:t xml:space="preserve">vyplývající z předmětné právní úpravy (včetně jeho přechodných ustanovení) Soud vyhodnotil jako objektivní a rozumný. Předmětná právní úprava byla totiž dle Soudu zjevně výsledkem vyvažování zájmu na zachování právní jistoty a neměnnosti údajů zapsaných do matričních knih a zájmu jednotlivců na doplnění provedených zápisů. Ve vztahu ke zvolenému kritériu věku dětí v přechodném ustanovení Soud uvedl, že jej nepovařuje za svévolné, jelikož zvolená věková hranice odpovídá věku, od kterého mají nezletilé děti přiznáno právo spolurozhodnout o změně svého jména. Soud proto konstatoval, že přechodné ustanovení sledovalo legitimní cíl, na jehož základě bylo možné ospravedlnit rozdílné zacházení. Soud konečně považoval za podstatné, že obě děti mohly v průběhu celé školní docházky v Belgii užívat v běžném styku obě příjmení a mohou tak činit i dále. </w:t>
      </w:r>
      <w:r w:rsidRPr="007065A4">
        <w:rPr>
          <w:rFonts w:asciiTheme="majorHAnsi" w:eastAsia="Times New Roman" w:hAnsiTheme="majorHAnsi" w:cs="Arial"/>
          <w:sz w:val="24"/>
          <w:szCs w:val="24"/>
          <w:lang w:eastAsia="cs-CZ"/>
        </w:rPr>
        <w:t>Důsledky rozdílného zacházení proto dle Soudu nebyly ve vztahu k</w:t>
      </w:r>
      <w:r w:rsidR="00767D93">
        <w:rPr>
          <w:rFonts w:asciiTheme="majorHAnsi" w:eastAsia="Times New Roman" w:hAnsiTheme="majorHAnsi" w:cs="Arial"/>
          <w:sz w:val="24"/>
          <w:szCs w:val="24"/>
          <w:lang w:eastAsia="cs-CZ"/>
        </w:rPr>
        <w:t> </w:t>
      </w:r>
      <w:r w:rsidRPr="007065A4">
        <w:rPr>
          <w:rFonts w:asciiTheme="majorHAnsi" w:eastAsia="Times New Roman" w:hAnsiTheme="majorHAnsi" w:cs="Arial"/>
          <w:sz w:val="24"/>
          <w:szCs w:val="24"/>
          <w:lang w:eastAsia="cs-CZ"/>
        </w:rPr>
        <w:t>sledovanému legitimnímu cíli nepřiměřené.</w:t>
      </w:r>
    </w:p>
    <w:p w14:paraId="0245CDEC" w14:textId="77777777" w:rsidR="007065A4" w:rsidRPr="00A50B1F" w:rsidRDefault="007065A4" w:rsidP="00BC763E">
      <w:pPr>
        <w:pBdr>
          <w:bottom w:val="single" w:sz="6" w:space="1" w:color="auto"/>
        </w:pBdr>
        <w:spacing w:line="252" w:lineRule="auto"/>
        <w:jc w:val="both"/>
        <w:rPr>
          <w:rFonts w:asciiTheme="majorHAnsi" w:hAnsiTheme="majorHAnsi" w:cs="Arial"/>
          <w:sz w:val="24"/>
          <w:szCs w:val="24"/>
        </w:rPr>
      </w:pPr>
    </w:p>
    <w:p w14:paraId="1910051B" w14:textId="6CA9BCD5" w:rsidR="00F17C20" w:rsidRPr="00A50B1F" w:rsidRDefault="00F17C20" w:rsidP="00BC6E57">
      <w:pPr>
        <w:pStyle w:val="Normlnweb"/>
        <w:spacing w:line="252" w:lineRule="auto"/>
        <w:jc w:val="both"/>
        <w:outlineLvl w:val="1"/>
        <w:rPr>
          <w:rFonts w:asciiTheme="majorHAnsi" w:hAnsiTheme="majorHAnsi" w:cs="Arial"/>
          <w:bCs/>
          <w:color w:val="C00000"/>
        </w:rPr>
      </w:pPr>
      <w:bookmarkStart w:id="42" w:name="_Toc193464436"/>
      <w:r w:rsidRPr="00A50B1F">
        <w:rPr>
          <w:rFonts w:asciiTheme="majorHAnsi" w:hAnsiTheme="majorHAnsi" w:cs="Arial"/>
          <w:b/>
          <w:bCs/>
          <w:iCs/>
          <w:color w:val="C00000"/>
        </w:rPr>
        <w:t xml:space="preserve">Henry Kismoun </w:t>
      </w:r>
      <w:r w:rsidR="003E3927">
        <w:rPr>
          <w:rFonts w:asciiTheme="majorHAnsi" w:hAnsiTheme="majorHAnsi" w:cs="Arial"/>
          <w:b/>
          <w:bCs/>
          <w:iCs/>
          <w:color w:val="C00000"/>
        </w:rPr>
        <w:t xml:space="preserve">v. </w:t>
      </w:r>
      <w:r w:rsidRPr="00A50B1F">
        <w:rPr>
          <w:rFonts w:asciiTheme="majorHAnsi" w:hAnsiTheme="majorHAnsi" w:cs="Arial"/>
          <w:b/>
          <w:bCs/>
          <w:iCs/>
          <w:color w:val="C00000"/>
        </w:rPr>
        <w:t>Franci</w:t>
      </w:r>
      <w:r w:rsidR="003E3927">
        <w:rPr>
          <w:rFonts w:asciiTheme="majorHAnsi" w:hAnsiTheme="majorHAnsi" w:cs="Arial"/>
          <w:b/>
          <w:bCs/>
          <w:iCs/>
          <w:color w:val="C00000"/>
        </w:rPr>
        <w:t>e</w:t>
      </w:r>
      <w:r w:rsidRPr="00A50B1F">
        <w:rPr>
          <w:rFonts w:asciiTheme="majorHAnsi" w:hAnsiTheme="majorHAnsi" w:cs="Arial"/>
          <w:b/>
          <w:bCs/>
          <w:iCs/>
          <w:color w:val="C00000"/>
        </w:rPr>
        <w:t xml:space="preserve">, </w:t>
      </w:r>
      <w:r w:rsidRPr="00A50B1F">
        <w:rPr>
          <w:rFonts w:asciiTheme="majorHAnsi" w:hAnsiTheme="majorHAnsi" w:cs="Arial"/>
          <w:bCs/>
          <w:iCs/>
          <w:color w:val="C00000"/>
        </w:rPr>
        <w:t>r</w:t>
      </w:r>
      <w:r w:rsidR="00D00DE2" w:rsidRPr="00A50B1F">
        <w:rPr>
          <w:rFonts w:asciiTheme="majorHAnsi" w:hAnsiTheme="majorHAnsi" w:cs="Arial"/>
          <w:bCs/>
          <w:color w:val="C00000"/>
        </w:rPr>
        <w:t>ozsudek ze dne 5. prosince 2013</w:t>
      </w:r>
      <w:r w:rsidRPr="00A50B1F">
        <w:rPr>
          <w:rFonts w:asciiTheme="majorHAnsi" w:hAnsiTheme="majorHAnsi" w:cs="Arial"/>
          <w:bCs/>
          <w:color w:val="C00000"/>
        </w:rPr>
        <w:t>, st. č. 32265/10</w:t>
      </w:r>
      <w:bookmarkEnd w:id="42"/>
      <w:r w:rsidRPr="00A50B1F">
        <w:rPr>
          <w:rFonts w:asciiTheme="majorHAnsi" w:hAnsiTheme="majorHAnsi" w:cs="Arial"/>
          <w:bCs/>
          <w:color w:val="C00000"/>
        </w:rPr>
        <w:t xml:space="preserve"> </w:t>
      </w:r>
    </w:p>
    <w:p w14:paraId="16A0ACD6" w14:textId="77777777" w:rsidR="00D00DE2" w:rsidRPr="00A50B1F" w:rsidRDefault="00D00DE2" w:rsidP="00BC763E">
      <w:pPr>
        <w:pStyle w:val="Normlnweb"/>
        <w:spacing w:line="252" w:lineRule="auto"/>
        <w:jc w:val="both"/>
        <w:rPr>
          <w:rFonts w:asciiTheme="majorHAnsi" w:hAnsiTheme="majorHAnsi" w:cs="Arial"/>
        </w:rPr>
      </w:pPr>
      <w:r w:rsidRPr="00A50B1F">
        <w:rPr>
          <w:rFonts w:asciiTheme="majorHAnsi" w:hAnsiTheme="majorHAnsi" w:cs="Arial"/>
        </w:rPr>
        <w:t>Senát páté sekce Soudu jednomyslně shledal porušení článku 8 Úmluvy, ke kterému došlo tím, že francouzské orgány nevyhověly žádosti stěžovatele o změnu jména. Soud stěžovateli přiznal náhradu nemajetkové újmy ve výši 4 000 eur.</w:t>
      </w:r>
    </w:p>
    <w:p w14:paraId="2D1340EB" w14:textId="77777777" w:rsidR="00D00DE2" w:rsidRPr="00A50B1F" w:rsidRDefault="00D00DE2" w:rsidP="00BC763E">
      <w:pPr>
        <w:pStyle w:val="Normlnweb"/>
        <w:spacing w:line="252" w:lineRule="auto"/>
        <w:jc w:val="both"/>
        <w:rPr>
          <w:rFonts w:asciiTheme="majorHAnsi" w:hAnsiTheme="majorHAnsi" w:cs="Arial"/>
        </w:rPr>
      </w:pPr>
      <w:r w:rsidRPr="00A50B1F">
        <w:rPr>
          <w:rFonts w:asciiTheme="majorHAnsi" w:hAnsiTheme="majorHAnsi" w:cs="Arial"/>
          <w:i/>
          <w:iCs/>
          <w:u w:val="single"/>
        </w:rPr>
        <w:t>(i) Okolnosti případu</w:t>
      </w:r>
      <w:r w:rsidRPr="00A50B1F">
        <w:rPr>
          <w:rFonts w:asciiTheme="majorHAnsi" w:hAnsiTheme="majorHAnsi" w:cs="Arial"/>
        </w:rPr>
        <w:t xml:space="preserve"> </w:t>
      </w:r>
    </w:p>
    <w:p w14:paraId="56AE5388" w14:textId="26243A39" w:rsidR="00D00DE2" w:rsidRPr="00A50B1F" w:rsidRDefault="00D00DE2" w:rsidP="00BC763E">
      <w:pPr>
        <w:pStyle w:val="Normlnweb"/>
        <w:spacing w:line="252" w:lineRule="auto"/>
        <w:jc w:val="both"/>
        <w:rPr>
          <w:rFonts w:asciiTheme="majorHAnsi" w:hAnsiTheme="majorHAnsi" w:cs="Arial"/>
        </w:rPr>
      </w:pPr>
      <w:r w:rsidRPr="00A50B1F">
        <w:rPr>
          <w:rFonts w:asciiTheme="majorHAnsi" w:hAnsiTheme="majorHAnsi" w:cs="Arial"/>
        </w:rPr>
        <w:t>Stěžovatel se narodil v roce 1956, přičemž do francouzské matriky mu bylo zapsáno příjmení matky – Henry. Stejně tak tomu bylo i u jeho mladší sestry narozené v roce 1957. Bratrovi narozenému v roce 1958 bylo zapsáno již příjmení společného otce – Kismoun. Ten své dvě prvně uvedené děti uznal za své v roce 1959. Stěžovatel má dvojí občanství, francouzské po matce, alžírské po otci. Ve věku tří let byl stěžovatel společně se svými sourozenci matkou opuštěn a umístěn do sociálního zařízení, odkud si je jejich otec v roce 1961 odvezl s sebou do Alžírska. Zde se oženil a měl další čtyři děti, všechny s příjmením Kismoun. Rovněž stěžovatel žil v Alžírsku s tímto příjmením, pouze to mu zapsala alžírská matrika, pod tímto jménem ho znala jeho alžírská rodina a přátelé, pod ním absolvoval školní docházku a vojenskou službu. V roce 1977 se stěžovatel marně pokusil obnovit kontakt se svou matkou prostřednictvím francouzského konzulátu v Alžíru. Při této příležitosti se dozvěděl, že na francouzské matrice je zapsán pod jménem Christian Henry, a nikoliv Chérif Kismoun, jak tomu bylo na alžírské matrice. Argumentuj</w:t>
      </w:r>
      <w:r w:rsidR="00AC4E80">
        <w:rPr>
          <w:rFonts w:asciiTheme="majorHAnsi" w:hAnsiTheme="majorHAnsi" w:cs="Arial"/>
        </w:rPr>
        <w:t>íc</w:t>
      </w:r>
      <w:r w:rsidRPr="00A50B1F">
        <w:rPr>
          <w:rFonts w:asciiTheme="majorHAnsi" w:hAnsiTheme="majorHAnsi" w:cs="Arial"/>
        </w:rPr>
        <w:t xml:space="preserve"> nezájmem matky o svou osobu, požádal o změnu jména ve francouzské matrice v souladu se zápisem v Alžírsku. Změna příjmení nebyla povolena. Na základě rozhodnutí vnitrostátního soudu si ovšem mohl přidat ke jménu Christian jméno Chérif. V roce 1992 se stěžovatel, již bytem ve Francii, oženil pod příjmením Kismoun a to bylo zaspáno i jeho čtyřem dětem. Následně bylo na návrh státního zástupce manželství pro nesoulad příjmení anulováno a dětem bylo jméno změněno na Henry. Stěžovatel se opět pokusil o změnu příjmení ve francouzské matrice, ale žádosti nebylo vyhověno, jelikož příslušné orgány shledaly, že na změně zápisu není dán legitimní zájem. </w:t>
      </w:r>
    </w:p>
    <w:p w14:paraId="78C77247" w14:textId="77777777" w:rsidR="00D00DE2" w:rsidRPr="00A50B1F" w:rsidRDefault="00D00DE2" w:rsidP="00BC763E">
      <w:pPr>
        <w:pStyle w:val="Normlnweb"/>
        <w:spacing w:line="252" w:lineRule="auto"/>
        <w:jc w:val="both"/>
        <w:rPr>
          <w:rFonts w:asciiTheme="majorHAnsi" w:hAnsiTheme="majorHAnsi" w:cs="Arial"/>
        </w:rPr>
      </w:pPr>
      <w:r w:rsidRPr="00A50B1F">
        <w:rPr>
          <w:rFonts w:asciiTheme="majorHAnsi" w:hAnsiTheme="majorHAnsi" w:cs="Arial"/>
          <w:i/>
          <w:iCs/>
          <w:u w:val="single"/>
        </w:rPr>
        <w:t>(ii) Odůvodnění rozhodnutí Soudu</w:t>
      </w:r>
      <w:r w:rsidRPr="00A50B1F">
        <w:rPr>
          <w:rFonts w:asciiTheme="majorHAnsi" w:hAnsiTheme="majorHAnsi" w:cs="Arial"/>
        </w:rPr>
        <w:t xml:space="preserve"> </w:t>
      </w:r>
    </w:p>
    <w:p w14:paraId="167800E3" w14:textId="77777777" w:rsidR="00D00DE2" w:rsidRPr="00A50B1F" w:rsidRDefault="00D00DE2" w:rsidP="00BC763E">
      <w:pPr>
        <w:pStyle w:val="Normlnweb"/>
        <w:spacing w:line="252" w:lineRule="auto"/>
        <w:jc w:val="both"/>
        <w:rPr>
          <w:rFonts w:asciiTheme="majorHAnsi" w:hAnsiTheme="majorHAnsi" w:cs="Arial"/>
        </w:rPr>
      </w:pPr>
      <w:r w:rsidRPr="00A50B1F">
        <w:rPr>
          <w:rFonts w:asciiTheme="majorHAnsi" w:hAnsiTheme="majorHAnsi" w:cs="Arial"/>
          <w:i/>
          <w:iCs/>
        </w:rPr>
        <w:lastRenderedPageBreak/>
        <w:t>K tvrzenému porušení článku 8 Úmluvy</w:t>
      </w:r>
      <w:r w:rsidRPr="00A50B1F">
        <w:rPr>
          <w:rFonts w:asciiTheme="majorHAnsi" w:hAnsiTheme="majorHAnsi" w:cs="Arial"/>
        </w:rPr>
        <w:t xml:space="preserve"> </w:t>
      </w:r>
    </w:p>
    <w:p w14:paraId="14C6B7F2" w14:textId="6FF2D06A" w:rsidR="00D00DE2" w:rsidRDefault="00D00DE2" w:rsidP="00BC763E">
      <w:pPr>
        <w:pStyle w:val="Normlnweb"/>
        <w:pBdr>
          <w:bottom w:val="single" w:sz="6" w:space="1" w:color="auto"/>
        </w:pBdr>
        <w:spacing w:line="252" w:lineRule="auto"/>
        <w:jc w:val="both"/>
        <w:rPr>
          <w:rFonts w:asciiTheme="majorHAnsi" w:hAnsiTheme="majorHAnsi" w:cs="Arial"/>
        </w:rPr>
      </w:pPr>
      <w:r w:rsidRPr="00A50B1F">
        <w:rPr>
          <w:rFonts w:asciiTheme="majorHAnsi" w:hAnsiTheme="majorHAnsi" w:cs="Arial"/>
        </w:rPr>
        <w:t xml:space="preserve">Stěžovatel především tvrdil, že nemožnost změnit si jméno, jež se liší od jména, které užíval převážnou část života, narušuje jeho proces utváření si identity ve vztahu k sobě </w:t>
      </w:r>
      <w:r w:rsidR="007065A4">
        <w:rPr>
          <w:rFonts w:asciiTheme="majorHAnsi" w:hAnsiTheme="majorHAnsi" w:cs="Arial"/>
        </w:rPr>
        <w:br/>
      </w:r>
      <w:r w:rsidRPr="00A50B1F">
        <w:rPr>
          <w:rFonts w:asciiTheme="majorHAnsi" w:hAnsiTheme="majorHAnsi" w:cs="Arial"/>
        </w:rPr>
        <w:t xml:space="preserve">a svému okolí. Soud předně konstatoval, že jméno se týká rodinného a soukromého života, a proto je na projednávanou věc článek 8 Úmluvy použitelný (k tomu viz </w:t>
      </w:r>
      <w:r w:rsidRPr="00A50B1F">
        <w:rPr>
          <w:rFonts w:asciiTheme="majorHAnsi" w:hAnsiTheme="majorHAnsi" w:cs="Arial"/>
          <w:i/>
          <w:iCs/>
        </w:rPr>
        <w:t>Burghartz proti Švýcarsku</w:t>
      </w:r>
      <w:r w:rsidRPr="00A50B1F">
        <w:rPr>
          <w:rFonts w:asciiTheme="majorHAnsi" w:hAnsiTheme="majorHAnsi" w:cs="Arial"/>
        </w:rPr>
        <w:t xml:space="preserve">, č. 16213/90, rozsudek ze dne 22. února 1994, § 24, </w:t>
      </w:r>
      <w:r w:rsidRPr="00A50B1F">
        <w:rPr>
          <w:rFonts w:asciiTheme="majorHAnsi" w:hAnsiTheme="majorHAnsi" w:cs="Arial"/>
          <w:i/>
          <w:iCs/>
        </w:rPr>
        <w:t>Stjerna proti Finsku</w:t>
      </w:r>
      <w:r w:rsidRPr="00A50B1F">
        <w:rPr>
          <w:rFonts w:asciiTheme="majorHAnsi" w:hAnsiTheme="majorHAnsi" w:cs="Arial"/>
        </w:rPr>
        <w:t>, č.</w:t>
      </w:r>
      <w:r w:rsidR="00AC4E80">
        <w:rPr>
          <w:rFonts w:asciiTheme="majorHAnsi" w:hAnsiTheme="majorHAnsi" w:cs="Arial"/>
        </w:rPr>
        <w:t> </w:t>
      </w:r>
      <w:r w:rsidRPr="00A50B1F">
        <w:rPr>
          <w:rFonts w:asciiTheme="majorHAnsi" w:hAnsiTheme="majorHAnsi" w:cs="Arial"/>
        </w:rPr>
        <w:t xml:space="preserve">18131/91, rozsudek ze dne 25. listopadu 1994, § 37, </w:t>
      </w:r>
      <w:r w:rsidRPr="00A50B1F">
        <w:rPr>
          <w:rFonts w:asciiTheme="majorHAnsi" w:hAnsiTheme="majorHAnsi" w:cs="Arial"/>
          <w:i/>
          <w:iCs/>
        </w:rPr>
        <w:t>Golemanova proti Bulharsku</w:t>
      </w:r>
      <w:r w:rsidRPr="00A50B1F">
        <w:rPr>
          <w:rFonts w:asciiTheme="majorHAnsi" w:hAnsiTheme="majorHAnsi" w:cs="Arial"/>
        </w:rPr>
        <w:t>, č.</w:t>
      </w:r>
      <w:r w:rsidR="00AC4E80">
        <w:rPr>
          <w:rFonts w:asciiTheme="majorHAnsi" w:hAnsiTheme="majorHAnsi" w:cs="Arial"/>
        </w:rPr>
        <w:t> </w:t>
      </w:r>
      <w:r w:rsidRPr="00A50B1F">
        <w:rPr>
          <w:rFonts w:asciiTheme="majorHAnsi" w:hAnsiTheme="majorHAnsi" w:cs="Arial"/>
        </w:rPr>
        <w:t>11369/04, rozsudek ze dne 17. února 2011, § 37). Při posuzování otázky, zda jde o</w:t>
      </w:r>
      <w:r w:rsidR="00AC4E80">
        <w:rPr>
          <w:rFonts w:asciiTheme="majorHAnsi" w:hAnsiTheme="majorHAnsi" w:cs="Arial"/>
        </w:rPr>
        <w:t> </w:t>
      </w:r>
      <w:r w:rsidRPr="00A50B1F">
        <w:rPr>
          <w:rFonts w:asciiTheme="majorHAnsi" w:hAnsiTheme="majorHAnsi" w:cs="Arial"/>
        </w:rPr>
        <w:t xml:space="preserve">nezákonný zásah, nebo o pozitivní závazky státu, dospěl Soud k závěru, že jde druhou možnost. Dále Soud připomněl, že ačkoli mají smluvní státy ohledně dané problematiky široký prostor pro uvážení, článek 8 Úmluvy vyžaduje spravedlivý rozhodovací proces, při němž budou respektována práva jednotlivce v tomto článku zakotvená (srov. </w:t>
      </w:r>
      <w:r w:rsidRPr="00A50B1F">
        <w:rPr>
          <w:rFonts w:asciiTheme="majorHAnsi" w:hAnsiTheme="majorHAnsi" w:cs="Arial"/>
          <w:i/>
          <w:iCs/>
        </w:rPr>
        <w:t>Golemanova proti Bulharsku</w:t>
      </w:r>
      <w:r w:rsidRPr="00A50B1F">
        <w:rPr>
          <w:rFonts w:asciiTheme="majorHAnsi" w:hAnsiTheme="majorHAnsi" w:cs="Arial"/>
        </w:rPr>
        <w:t xml:space="preserve">, cit. výše, nebo </w:t>
      </w:r>
      <w:r w:rsidRPr="00A50B1F">
        <w:rPr>
          <w:rFonts w:asciiTheme="majorHAnsi" w:hAnsiTheme="majorHAnsi" w:cs="Arial"/>
          <w:i/>
          <w:iCs/>
        </w:rPr>
        <w:t>R. R. proti Polsku</w:t>
      </w:r>
      <w:r w:rsidRPr="00A50B1F">
        <w:rPr>
          <w:rFonts w:asciiTheme="majorHAnsi" w:hAnsiTheme="majorHAnsi" w:cs="Arial"/>
        </w:rPr>
        <w:t>, č. 27617/04, rozsudek ze dne 26. května 2011).</w:t>
      </w:r>
      <w:r w:rsidR="00B530EA">
        <w:rPr>
          <w:rFonts w:asciiTheme="majorHAnsi" w:hAnsiTheme="majorHAnsi" w:cs="Arial"/>
        </w:rPr>
        <w:t xml:space="preserve"> </w:t>
      </w:r>
      <w:r w:rsidRPr="00A50B1F">
        <w:rPr>
          <w:rFonts w:asciiTheme="majorHAnsi" w:hAnsiTheme="majorHAnsi" w:cs="Arial"/>
        </w:rPr>
        <w:t xml:space="preserve">Za základní považoval Soud otázku, zda vnitrostátní orgány nalezly spravedlivou rovnováhu mezi soukromým zájmem stěžovatele na užívání svého alžírského jména a veřejným zájmem stanovit pravidla pro výběr jmen. Dle Soudu vnitrostátní soudy nevysvětlily rozpor mezi žádostí stěžovatele a veřejným pořádkem. Soud dodal, že jméno jako základní prvek individualizace ve společnosti tvoří tvrdé jádro práva na respektování soukromého a rodinného života (srov. </w:t>
      </w:r>
      <w:r w:rsidRPr="00A50B1F">
        <w:rPr>
          <w:rFonts w:asciiTheme="majorHAnsi" w:hAnsiTheme="majorHAnsi" w:cs="Arial"/>
          <w:i/>
          <w:iCs/>
        </w:rPr>
        <w:t>Losonci Rose a Rose proti Švýcarsku</w:t>
      </w:r>
      <w:r w:rsidRPr="00A50B1F">
        <w:rPr>
          <w:rFonts w:asciiTheme="majorHAnsi" w:hAnsiTheme="majorHAnsi" w:cs="Arial"/>
        </w:rPr>
        <w:t xml:space="preserve">, č. 664/06, rozsudek ze dne 9. listopadu 2010, § 51) a v souladu s judikaturou Soudního dvora Evropské unie zdůraznil význam toho mít pouze jedno jméno. Vnitrostátní orgány dle Soudu nevzaly v potaz, že žádost stěžovatele se týkala základních aspektů jeho identity, a opomenuly tak tento zásadní zájem stěžovatele náležitě poměřit s dotčeným veřejným zájmem. Soud proto uzavřel, že došlo k porušení článku 8 Úmluvy. </w:t>
      </w:r>
    </w:p>
    <w:p w14:paraId="268B6A39" w14:textId="77777777" w:rsidR="00D31CFA" w:rsidRDefault="00D31CFA" w:rsidP="00BC763E">
      <w:pPr>
        <w:pStyle w:val="Normlnweb"/>
        <w:pBdr>
          <w:bottom w:val="single" w:sz="6" w:space="1" w:color="auto"/>
        </w:pBdr>
        <w:spacing w:line="252" w:lineRule="auto"/>
        <w:jc w:val="both"/>
        <w:rPr>
          <w:rFonts w:asciiTheme="majorHAnsi" w:hAnsiTheme="majorHAnsi" w:cs="Arial"/>
        </w:rPr>
      </w:pPr>
    </w:p>
    <w:p w14:paraId="4D76E619" w14:textId="77777777" w:rsidR="00D31CFA" w:rsidRPr="00D31CFA" w:rsidRDefault="00D31CFA" w:rsidP="00AC4E80">
      <w:pPr>
        <w:pStyle w:val="s6e50bd9a"/>
        <w:spacing w:line="252" w:lineRule="auto"/>
        <w:jc w:val="both"/>
        <w:outlineLvl w:val="1"/>
        <w:rPr>
          <w:rFonts w:asciiTheme="majorHAnsi" w:hAnsiTheme="majorHAnsi" w:cs="Arial"/>
          <w:color w:val="C00000"/>
        </w:rPr>
      </w:pPr>
      <w:bookmarkStart w:id="43" w:name="_Toc193464437"/>
      <w:r w:rsidRPr="00D31CFA">
        <w:rPr>
          <w:rStyle w:val="s38c10080"/>
          <w:rFonts w:asciiTheme="majorHAnsi" w:hAnsiTheme="majorHAnsi" w:cs="Arial"/>
          <w:b/>
          <w:color w:val="C00000"/>
        </w:rPr>
        <w:t>Gözüm v. Turecko</w:t>
      </w:r>
      <w:r>
        <w:rPr>
          <w:rStyle w:val="s38c10080"/>
          <w:rFonts w:asciiTheme="majorHAnsi" w:hAnsiTheme="majorHAnsi" w:cs="Arial"/>
          <w:color w:val="C00000"/>
        </w:rPr>
        <w:t>, rozsudek druhého senátu</w:t>
      </w:r>
      <w:r w:rsidRPr="00D31CFA">
        <w:rPr>
          <w:rStyle w:val="s38c10080"/>
          <w:rFonts w:asciiTheme="majorHAnsi" w:hAnsiTheme="majorHAnsi" w:cs="Arial"/>
          <w:color w:val="C00000"/>
        </w:rPr>
        <w:t xml:space="preserve"> ze dne 20.1.2015, st.č.</w:t>
      </w:r>
      <w:r w:rsidRPr="00D31CFA">
        <w:rPr>
          <w:rStyle w:val="s7d2086b4"/>
          <w:rFonts w:asciiTheme="majorHAnsi" w:hAnsiTheme="majorHAnsi" w:cs="Arial"/>
          <w:color w:val="C00000"/>
        </w:rPr>
        <w:t xml:space="preserve"> </w:t>
      </w:r>
      <w:hyperlink r:id="rId8" w:anchor="%7B%22appno%22:[%224789/10%22]%7D" w:tgtFrame="_blank" w:history="1">
        <w:r w:rsidRPr="00D31CFA">
          <w:rPr>
            <w:rStyle w:val="Hypertextovodkaz"/>
            <w:rFonts w:asciiTheme="majorHAnsi" w:hAnsiTheme="majorHAnsi" w:cs="Arial"/>
            <w:color w:val="C00000"/>
            <w:u w:val="none"/>
          </w:rPr>
          <w:t>4789/10</w:t>
        </w:r>
        <w:bookmarkEnd w:id="43"/>
      </w:hyperlink>
    </w:p>
    <w:p w14:paraId="65661B4E" w14:textId="77777777" w:rsidR="00D31CFA" w:rsidRPr="00D05EDE" w:rsidRDefault="000C76F7" w:rsidP="00D05EDE">
      <w:pPr>
        <w:pStyle w:val="s440d9021"/>
        <w:jc w:val="both"/>
        <w:rPr>
          <w:rFonts w:asciiTheme="majorHAnsi" w:hAnsiTheme="majorHAnsi"/>
        </w:rPr>
      </w:pPr>
      <w:r w:rsidRPr="00D05EDE">
        <w:rPr>
          <w:rStyle w:val="s7d2086b4"/>
          <w:rFonts w:asciiTheme="majorHAnsi" w:hAnsiTheme="majorHAnsi"/>
          <w:i/>
        </w:rPr>
        <w:t>Článek 8 – pozitivní povinnost – respekt k soukromému životu – respekt k rodinnému životu – nemožnost podle tureckého zákona pro adoptivní matku, aby její příjmení bylo v dokladech totožnosti dítěte místo příjmení biologické matky</w:t>
      </w:r>
    </w:p>
    <w:p w14:paraId="19327174" w14:textId="77777777" w:rsidR="000C76F7" w:rsidRPr="00D05EDE" w:rsidRDefault="000C76F7" w:rsidP="00D05EDE">
      <w:pPr>
        <w:pStyle w:val="s6c429373"/>
        <w:jc w:val="both"/>
        <w:rPr>
          <w:rStyle w:val="s1a844bc0"/>
          <w:rFonts w:asciiTheme="majorHAnsi" w:hAnsiTheme="majorHAnsi"/>
          <w:i/>
        </w:rPr>
      </w:pPr>
      <w:r w:rsidRPr="00D05EDE">
        <w:rPr>
          <w:rStyle w:val="s1a844bc0"/>
          <w:rFonts w:asciiTheme="majorHAnsi" w:hAnsiTheme="majorHAnsi"/>
          <w:i/>
        </w:rPr>
        <w:t>Ke skutkovému stavu a vnitrostátnímu právu:</w:t>
      </w:r>
    </w:p>
    <w:p w14:paraId="3F373B1E" w14:textId="77777777" w:rsidR="000C76F7" w:rsidRPr="00D05EDE" w:rsidRDefault="002609E1" w:rsidP="00D05EDE">
      <w:pPr>
        <w:pStyle w:val="s6c429373"/>
        <w:jc w:val="both"/>
        <w:rPr>
          <w:rStyle w:val="s1a844bc0"/>
          <w:rFonts w:asciiTheme="majorHAnsi" w:hAnsiTheme="majorHAnsi"/>
        </w:rPr>
      </w:pPr>
      <w:r w:rsidRPr="00D05EDE">
        <w:rPr>
          <w:rStyle w:val="s1a844bc0"/>
          <w:rFonts w:asciiTheme="majorHAnsi" w:hAnsiTheme="majorHAnsi"/>
        </w:rPr>
        <w:t>V květnu 2007 stěžovatelka, adoptivní svobodná matka, nemohla dosáhnout toho, aby její příjmení bylo zaznamenáno místo příjmení biologické matky dítěte, které osvojila ve správních dokumentech tohoto dítěte.</w:t>
      </w:r>
    </w:p>
    <w:p w14:paraId="44E3CEC8" w14:textId="77777777" w:rsidR="00D31CFA" w:rsidRDefault="002609E1" w:rsidP="00D05EDE">
      <w:pPr>
        <w:pStyle w:val="s6c429373"/>
        <w:jc w:val="both"/>
        <w:rPr>
          <w:rStyle w:val="s1a844bc0"/>
          <w:rFonts w:asciiTheme="majorHAnsi" w:hAnsiTheme="majorHAnsi"/>
        </w:rPr>
      </w:pPr>
      <w:r w:rsidRPr="00D05EDE">
        <w:rPr>
          <w:rStyle w:val="s1a844bc0"/>
          <w:rFonts w:asciiTheme="majorHAnsi" w:hAnsiTheme="majorHAnsi"/>
        </w:rPr>
        <w:t>V listopadu 2007 okresní soud zamítl její žalobu s tím, mj., že její žádost neměla právní podklad. Proti tomuto rozhodnutí se odvolala. V březnu 2009, když ještě nebylo rozhodnuto o jejím odvolání, byla přijata legislativní úprava umožňující adoptivním svobodným matkám, aby jejich příjmení bylo zapsáno v dokladech dítěte místo příjmení jejich biologické matky.</w:t>
      </w:r>
      <w:r w:rsidR="00D05EDE">
        <w:rPr>
          <w:rStyle w:val="s1a844bc0"/>
          <w:rFonts w:asciiTheme="majorHAnsi" w:hAnsiTheme="majorHAnsi"/>
        </w:rPr>
        <w:t xml:space="preserve"> V listopadu 2009 kasační soud zamítl stěžovatelčino odvolání, přičemž se v rozsudku nijak nevyjádřil k legislativní změně.</w:t>
      </w:r>
    </w:p>
    <w:p w14:paraId="7280A32C" w14:textId="77777777" w:rsidR="00D31CFA" w:rsidRDefault="00D05EDE" w:rsidP="00591E0B">
      <w:pPr>
        <w:pStyle w:val="s6c429373"/>
        <w:jc w:val="both"/>
        <w:rPr>
          <w:rStyle w:val="s1a844bc0"/>
          <w:rFonts w:asciiTheme="majorHAnsi" w:hAnsiTheme="majorHAnsi"/>
        </w:rPr>
      </w:pPr>
      <w:r>
        <w:rPr>
          <w:rStyle w:val="s1a844bc0"/>
          <w:rFonts w:asciiTheme="majorHAnsi" w:hAnsiTheme="majorHAnsi"/>
        </w:rPr>
        <w:lastRenderedPageBreak/>
        <w:t>V listopadu 2010</w:t>
      </w:r>
      <w:r w:rsidR="00591E0B">
        <w:rPr>
          <w:rStyle w:val="s1a844bc0"/>
          <w:rFonts w:asciiTheme="majorHAnsi" w:hAnsiTheme="majorHAnsi"/>
        </w:rPr>
        <w:t xml:space="preserve"> stěžovatelka uspěla s požadavkem na oficiální zápis jejího příjmení jakožto příjmení matky dítěte.</w:t>
      </w:r>
    </w:p>
    <w:p w14:paraId="4C00CAFE" w14:textId="77777777" w:rsidR="00591E0B" w:rsidRDefault="00591E0B" w:rsidP="00591E0B">
      <w:pPr>
        <w:pStyle w:val="s6c429373"/>
        <w:jc w:val="both"/>
        <w:rPr>
          <w:rStyle w:val="s1a844bc0"/>
          <w:rFonts w:asciiTheme="majorHAnsi" w:hAnsiTheme="majorHAnsi"/>
          <w:i/>
        </w:rPr>
      </w:pPr>
      <w:r>
        <w:rPr>
          <w:rStyle w:val="s1a844bc0"/>
          <w:rFonts w:asciiTheme="majorHAnsi" w:hAnsiTheme="majorHAnsi"/>
          <w:i/>
        </w:rPr>
        <w:t>K právnímu posouzení ESLP:</w:t>
      </w:r>
    </w:p>
    <w:p w14:paraId="55783D6D" w14:textId="77777777" w:rsidR="00D31CFA" w:rsidRDefault="00591E0B" w:rsidP="00591E0B">
      <w:pPr>
        <w:pStyle w:val="s6c429373"/>
        <w:jc w:val="both"/>
        <w:rPr>
          <w:rStyle w:val="s1a844bc0"/>
          <w:rFonts w:asciiTheme="majorHAnsi" w:hAnsiTheme="majorHAnsi"/>
        </w:rPr>
      </w:pPr>
      <w:r>
        <w:rPr>
          <w:rStyle w:val="s1a844bc0"/>
          <w:rFonts w:asciiTheme="majorHAnsi" w:hAnsiTheme="majorHAnsi"/>
        </w:rPr>
        <w:t>Článek 8: Posuzovaný případ se týkal jednoho z aspektů problémů, se kterými se mohou setkat osoby, které si jakožto svobodní rodiče přejí osvojit dítě. ESLP považoval za vhodné případ analyzovat z pohledu pozitivní odpovědnosti/povinnosti státu ve vztahu k efektivnímu respektu k osobnímu a rodinnému životu prostřednictvím vnitrostátní legislativy, exekutivy a soudních orgánů. V posuzovaném období turecké občanské právo uznávalo právo svobodných osob, které si přály osvojit dítě, aby jejich příjmení bylo dáno jimi osvojenému dítěti, ale nedávalo právní základ pro uznání příjmení osvojitele jako biologického rodiče.</w:t>
      </w:r>
    </w:p>
    <w:p w14:paraId="00D95F8F" w14:textId="77777777" w:rsidR="00591E0B" w:rsidRDefault="00330500" w:rsidP="00591E0B">
      <w:pPr>
        <w:pStyle w:val="s6c429373"/>
        <w:jc w:val="both"/>
        <w:rPr>
          <w:rStyle w:val="s1a844bc0"/>
          <w:rFonts w:asciiTheme="majorHAnsi" w:hAnsiTheme="majorHAnsi"/>
        </w:rPr>
      </w:pPr>
      <w:r>
        <w:rPr>
          <w:rStyle w:val="s1a844bc0"/>
          <w:rFonts w:asciiTheme="majorHAnsi" w:hAnsiTheme="majorHAnsi"/>
        </w:rPr>
        <w:t>Při hledání rovnováhy mezi konkurujícími si zájmy biologické matky, dítěte, adoptivní rodiny a veřejným zájmem, má stát určitou míru uvážení, ale hlavním zájmem je v těchto případech zájem dítěte.</w:t>
      </w:r>
      <w:r w:rsidR="008A327E">
        <w:rPr>
          <w:rStyle w:val="s1a844bc0"/>
          <w:rFonts w:asciiTheme="majorHAnsi" w:hAnsiTheme="majorHAnsi"/>
        </w:rPr>
        <w:t xml:space="preserve"> Míra uvážení koincidovala s diskreční pravomocí přiznanou civilnímu soudu při vyvažování různých osobních zájmů vážících se k osvojení svobodným rodičem. Nicméně ani soud první instance, ani odvolací soud se nezabývaly podstatou odvolání podaného stěžovatelkou na základě interpretačních pravidel obsažených v čl. 1 Občanského zákoníku, který jim ukládal vyplnit legislativní vakuum takovým způsobem, aby byly chráněny konkurující si zájmy spojené s osvojením dítěte.</w:t>
      </w:r>
      <w:r w:rsidR="00636469">
        <w:rPr>
          <w:rStyle w:val="s1a844bc0"/>
          <w:rFonts w:asciiTheme="majorHAnsi" w:hAnsiTheme="majorHAnsi"/>
        </w:rPr>
        <w:t xml:space="preserve"> Navíc z dotčených rozhodnutí neplyne, že by se soudy zabývaly případem z pohledu specifických okolností posuzovaného případu, tím méně pak, že by se snažily chránit nejlepší zájem dítěte, o nějž šlo.</w:t>
      </w:r>
    </w:p>
    <w:p w14:paraId="2E33A613" w14:textId="6BD0BFA8" w:rsidR="00636469" w:rsidRDefault="00636469" w:rsidP="00591E0B">
      <w:pPr>
        <w:pStyle w:val="s6c429373"/>
        <w:jc w:val="both"/>
        <w:rPr>
          <w:rStyle w:val="s1a844bc0"/>
          <w:rFonts w:asciiTheme="majorHAnsi" w:hAnsiTheme="majorHAnsi"/>
        </w:rPr>
      </w:pPr>
      <w:r>
        <w:rPr>
          <w:rStyle w:val="s1a844bc0"/>
          <w:rFonts w:asciiTheme="majorHAnsi" w:hAnsiTheme="majorHAnsi"/>
        </w:rPr>
        <w:t xml:space="preserve">Aby turecké právo dostálo své pozitivní povinnosti podle čl. 8 </w:t>
      </w:r>
      <w:r w:rsidR="00A7385F">
        <w:rPr>
          <w:rStyle w:val="s1a844bc0"/>
          <w:rFonts w:asciiTheme="majorHAnsi" w:hAnsiTheme="majorHAnsi"/>
        </w:rPr>
        <w:t xml:space="preserve">Úmluvy, mělo zakotvit rámec, který </w:t>
      </w:r>
      <w:r w:rsidR="00EF6D51">
        <w:rPr>
          <w:rStyle w:val="s1a844bc0"/>
          <w:rFonts w:asciiTheme="majorHAnsi" w:hAnsiTheme="majorHAnsi"/>
        </w:rPr>
        <w:t>by umožnil zajistit přiměřenost mezi zákonem zakotvenými restrikcemi a</w:t>
      </w:r>
      <w:r w:rsidR="00AC4E80">
        <w:rPr>
          <w:rStyle w:val="s1a844bc0"/>
          <w:rFonts w:asciiTheme="majorHAnsi" w:hAnsiTheme="majorHAnsi"/>
        </w:rPr>
        <w:t> </w:t>
      </w:r>
      <w:r w:rsidR="00EF6D51">
        <w:rPr>
          <w:rStyle w:val="s1a844bc0"/>
          <w:rFonts w:asciiTheme="majorHAnsi" w:hAnsiTheme="majorHAnsi"/>
        </w:rPr>
        <w:t>základními právy stěžovatelky plynoucími z čl. 8. Neodůvodněný postup vnitrostátních soudů v posuzovaném případě neodpovídá přijatelné míře správního uvážení v této oblasti.</w:t>
      </w:r>
    </w:p>
    <w:p w14:paraId="0E76F86E" w14:textId="77777777" w:rsidR="00517A03" w:rsidRDefault="003569C3" w:rsidP="00591E0B">
      <w:pPr>
        <w:pStyle w:val="s6c429373"/>
        <w:jc w:val="both"/>
        <w:rPr>
          <w:rStyle w:val="s1a844bc0"/>
          <w:rFonts w:asciiTheme="majorHAnsi" w:hAnsiTheme="majorHAnsi"/>
        </w:rPr>
      </w:pPr>
      <w:r>
        <w:rPr>
          <w:rStyle w:val="s1a844bc0"/>
          <w:rFonts w:asciiTheme="majorHAnsi" w:hAnsiTheme="majorHAnsi"/>
        </w:rPr>
        <w:t xml:space="preserve">Stejně tak ve vztahu k osvojením svobodných rodičů bylo v tureckém právu legální vakuum, které dopadalo na osoby nacházející se ve stejné situaci, jako stěžovatelka, na niž vnitrostátní legislativa zjevně nepamatovala, čímž </w:t>
      </w:r>
      <w:r w:rsidR="0097722D">
        <w:rPr>
          <w:rStyle w:val="s1a844bc0"/>
          <w:rFonts w:asciiTheme="majorHAnsi" w:hAnsiTheme="majorHAnsi"/>
        </w:rPr>
        <w:t>narušila spravedlivou rovnováhu mezi veřejným zájmem a konkurujícími zájmy dotčených jedinců. Ochrana poskytovaná v posuzovaném období občanským právem byla nedostatečná k zajištění pozitivní povinnosti státu plynoucí mu z čl. 8 Úmluvy.</w:t>
      </w:r>
    </w:p>
    <w:p w14:paraId="0525448E" w14:textId="77777777" w:rsidR="00A7385F" w:rsidRDefault="004920B9" w:rsidP="00591E0B">
      <w:pPr>
        <w:pStyle w:val="s6c429373"/>
        <w:jc w:val="both"/>
        <w:rPr>
          <w:rStyle w:val="s1a844bc0"/>
          <w:rFonts w:asciiTheme="majorHAnsi" w:hAnsiTheme="majorHAnsi"/>
        </w:rPr>
      </w:pPr>
      <w:r>
        <w:rPr>
          <w:rStyle w:val="s1a844bc0"/>
          <w:rFonts w:asciiTheme="majorHAnsi" w:hAnsiTheme="majorHAnsi"/>
        </w:rPr>
        <w:t>Závěr ESLP: Došlo k porušení Úmluvy (jednomyslně)</w:t>
      </w:r>
    </w:p>
    <w:p w14:paraId="01C3BA58" w14:textId="77777777" w:rsidR="00D31CFA" w:rsidRPr="00A50B1F" w:rsidRDefault="00D31CFA" w:rsidP="00BC763E">
      <w:pPr>
        <w:pStyle w:val="Normlnweb"/>
        <w:pBdr>
          <w:bottom w:val="single" w:sz="6" w:space="1" w:color="auto"/>
        </w:pBdr>
        <w:spacing w:line="252" w:lineRule="auto"/>
        <w:jc w:val="both"/>
        <w:rPr>
          <w:rFonts w:asciiTheme="majorHAnsi" w:hAnsiTheme="majorHAnsi" w:cs="Arial"/>
        </w:rPr>
      </w:pPr>
    </w:p>
    <w:p w14:paraId="4CD06705" w14:textId="77777777" w:rsidR="00D31CFA" w:rsidRPr="00D31CFA" w:rsidRDefault="00D31CFA" w:rsidP="00AC4E80">
      <w:pPr>
        <w:pStyle w:val="Normlnweb"/>
        <w:spacing w:line="252" w:lineRule="auto"/>
        <w:jc w:val="both"/>
        <w:outlineLvl w:val="1"/>
        <w:rPr>
          <w:rFonts w:asciiTheme="majorHAnsi" w:hAnsiTheme="majorHAnsi" w:cs="Arial"/>
          <w:b/>
          <w:bCs/>
          <w:color w:val="C00000"/>
        </w:rPr>
      </w:pPr>
      <w:bookmarkStart w:id="44" w:name="_Toc193464438"/>
      <w:r w:rsidRPr="00D31CFA">
        <w:rPr>
          <w:rFonts w:asciiTheme="majorHAnsi" w:hAnsiTheme="majorHAnsi" w:cs="Arial"/>
          <w:b/>
          <w:bCs/>
          <w:iCs/>
          <w:color w:val="C00000"/>
        </w:rPr>
        <w:t>Macalin Moxamed Sed Dahir v. Švýcarsko</w:t>
      </w:r>
      <w:r w:rsidRPr="00D31CFA">
        <w:rPr>
          <w:rFonts w:asciiTheme="majorHAnsi" w:hAnsiTheme="majorHAnsi" w:cs="Arial"/>
          <w:bCs/>
          <w:iCs/>
          <w:color w:val="C00000"/>
        </w:rPr>
        <w:t>, rozhodnutí</w:t>
      </w:r>
      <w:r w:rsidRPr="00D31CFA">
        <w:rPr>
          <w:rFonts w:asciiTheme="majorHAnsi" w:hAnsiTheme="majorHAnsi" w:cs="Arial"/>
          <w:b/>
          <w:bCs/>
          <w:color w:val="C00000"/>
        </w:rPr>
        <w:t xml:space="preserve"> </w:t>
      </w:r>
      <w:r w:rsidR="0097722D">
        <w:rPr>
          <w:rFonts w:asciiTheme="majorHAnsi" w:hAnsiTheme="majorHAnsi" w:cs="Arial"/>
          <w:bCs/>
          <w:color w:val="C00000"/>
        </w:rPr>
        <w:t xml:space="preserve">ze dne 15. září 2015, </w:t>
      </w:r>
      <w:r w:rsidR="0097722D">
        <w:rPr>
          <w:rFonts w:asciiTheme="majorHAnsi" w:hAnsiTheme="majorHAnsi" w:cs="Arial"/>
          <w:bCs/>
          <w:color w:val="C00000"/>
        </w:rPr>
        <w:br/>
        <w:t>st. č.</w:t>
      </w:r>
      <w:r w:rsidRPr="00D31CFA">
        <w:rPr>
          <w:rFonts w:asciiTheme="majorHAnsi" w:hAnsiTheme="majorHAnsi" w:cs="Arial"/>
          <w:bCs/>
          <w:color w:val="C00000"/>
        </w:rPr>
        <w:t xml:space="preserve"> 12209/10</w:t>
      </w:r>
      <w:bookmarkEnd w:id="44"/>
    </w:p>
    <w:p w14:paraId="720D10FB" w14:textId="77777777"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Senát druhé sekce Soudu jednomyslně rozhodl, že neumožněním změny pravopisu rodného příjmení stěžovatelky nedošlo k porušení článku 8 Úmluvy (právo na </w:t>
      </w:r>
      <w:r w:rsidRPr="00A50B1F">
        <w:rPr>
          <w:rFonts w:asciiTheme="majorHAnsi" w:eastAsia="Times New Roman" w:hAnsiTheme="majorHAnsi" w:cs="Arial"/>
          <w:sz w:val="24"/>
          <w:szCs w:val="24"/>
          <w:lang w:eastAsia="cs-CZ"/>
        </w:rPr>
        <w:lastRenderedPageBreak/>
        <w:t xml:space="preserve">respektování soukromého života), a to ani samostatně, ani ve spojení s článkem 14 Úmluvy (zákaz diskriminace). </w:t>
      </w:r>
    </w:p>
    <w:p w14:paraId="7A516464" w14:textId="77777777"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b/>
          <w:bCs/>
          <w:sz w:val="24"/>
          <w:szCs w:val="24"/>
          <w:lang w:eastAsia="cs-CZ"/>
        </w:rPr>
        <w:t>I. Skutkové okolnosti</w:t>
      </w:r>
      <w:r w:rsidRPr="00A50B1F">
        <w:rPr>
          <w:rFonts w:asciiTheme="majorHAnsi" w:eastAsia="Times New Roman" w:hAnsiTheme="majorHAnsi" w:cs="Arial"/>
          <w:sz w:val="24"/>
          <w:szCs w:val="24"/>
          <w:lang w:eastAsia="cs-CZ"/>
        </w:rPr>
        <w:t xml:space="preserve"> </w:t>
      </w:r>
    </w:p>
    <w:p w14:paraId="1F85503C" w14:textId="76ED22F2"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Stěžovatelka somálského původu žije od roku 1997 ve Švýcarsku. V roce 2003 se provdala za Somálce. V roce 2005 požádala o možnost používat obě příjmení, své rodné i</w:t>
      </w:r>
      <w:r w:rsidR="00AC4E80">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manželovo. Následně v roce 2008 požádala o změnu pravopisu svého rodného příjmení tak, aby při jeho vyslovení západním způsobem již nemělo v somálštině hanlivý význam (při původním pravopisu znělo v somálštině „</w:t>
      </w:r>
      <w:r w:rsidRPr="00A50B1F">
        <w:rPr>
          <w:rFonts w:asciiTheme="majorHAnsi" w:eastAsia="Times New Roman" w:hAnsiTheme="majorHAnsi" w:cs="Arial"/>
          <w:i/>
          <w:iCs/>
          <w:sz w:val="24"/>
          <w:szCs w:val="24"/>
          <w:lang w:eastAsia="cs-CZ"/>
        </w:rPr>
        <w:t>macalin</w:t>
      </w:r>
      <w:r w:rsidRPr="00A50B1F">
        <w:rPr>
          <w:rFonts w:asciiTheme="majorHAnsi" w:eastAsia="Times New Roman" w:hAnsiTheme="majorHAnsi" w:cs="Arial"/>
          <w:sz w:val="24"/>
          <w:szCs w:val="24"/>
          <w:lang w:eastAsia="cs-CZ"/>
        </w:rPr>
        <w:t>“ jako shnilá kůže a „</w:t>
      </w:r>
      <w:r w:rsidRPr="00A50B1F">
        <w:rPr>
          <w:rFonts w:asciiTheme="majorHAnsi" w:eastAsia="Times New Roman" w:hAnsiTheme="majorHAnsi" w:cs="Arial"/>
          <w:i/>
          <w:iCs/>
          <w:sz w:val="24"/>
          <w:szCs w:val="24"/>
          <w:lang w:eastAsia="cs-CZ"/>
        </w:rPr>
        <w:t>moxamed</w:t>
      </w:r>
      <w:r w:rsidRPr="00A50B1F">
        <w:rPr>
          <w:rFonts w:asciiTheme="majorHAnsi" w:eastAsia="Times New Roman" w:hAnsiTheme="majorHAnsi" w:cs="Arial"/>
          <w:sz w:val="24"/>
          <w:szCs w:val="24"/>
          <w:lang w:eastAsia="cs-CZ"/>
        </w:rPr>
        <w:t xml:space="preserve">“ jako záchod, stěžovatelka požadovala změnu pravopisu na </w:t>
      </w:r>
      <w:r w:rsidRPr="00A50B1F">
        <w:rPr>
          <w:rFonts w:asciiTheme="majorHAnsi" w:eastAsia="Times New Roman" w:hAnsiTheme="majorHAnsi" w:cs="Arial"/>
          <w:i/>
          <w:iCs/>
          <w:sz w:val="24"/>
          <w:szCs w:val="24"/>
          <w:lang w:eastAsia="cs-CZ"/>
        </w:rPr>
        <w:t>Moalim Mohamed</w:t>
      </w:r>
      <w:r w:rsidRPr="00A50B1F">
        <w:rPr>
          <w:rFonts w:asciiTheme="majorHAnsi" w:eastAsia="Times New Roman" w:hAnsiTheme="majorHAnsi" w:cs="Arial"/>
          <w:sz w:val="24"/>
          <w:szCs w:val="24"/>
          <w:lang w:eastAsia="cs-CZ"/>
        </w:rPr>
        <w:t>). Vnitrostátní orgány včetně soudů tuto žádost zamítly zejména z důvodu zachování jednoty rodného jména (stěžovatelka nevylučovala, že by upravené jméno používala pouze ve Švýcarsku a</w:t>
      </w:r>
      <w:r w:rsidR="00AC4E80">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 xml:space="preserve">v Somálsku by nadále používala původní pravopis) a dále pro absenci objektivních důvodu ke změně jména (původní pravopis jména nevedl k hanlivému vyznění jména ani v jednom z oficiálních jazyků Švýcarska). </w:t>
      </w:r>
    </w:p>
    <w:p w14:paraId="5863C3AB" w14:textId="77777777"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b/>
          <w:bCs/>
          <w:sz w:val="24"/>
          <w:szCs w:val="24"/>
          <w:lang w:eastAsia="cs-CZ"/>
        </w:rPr>
        <w:t>II. Odůvodnění rozhodnutí Soudu</w:t>
      </w:r>
      <w:r w:rsidRPr="00A50B1F">
        <w:rPr>
          <w:rFonts w:asciiTheme="majorHAnsi" w:eastAsia="Times New Roman" w:hAnsiTheme="majorHAnsi" w:cs="Arial"/>
          <w:sz w:val="24"/>
          <w:szCs w:val="24"/>
          <w:lang w:eastAsia="cs-CZ"/>
        </w:rPr>
        <w:t xml:space="preserve"> </w:t>
      </w:r>
    </w:p>
    <w:p w14:paraId="065667F8" w14:textId="77777777"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b/>
          <w:bCs/>
          <w:sz w:val="24"/>
          <w:szCs w:val="24"/>
          <w:lang w:eastAsia="cs-CZ"/>
        </w:rPr>
        <w:t>K tvrzenému porušení článku 8 Úmluvy samostatně nebo ve spojení s článkem 14 Úmluvy</w:t>
      </w:r>
      <w:r w:rsidRPr="00A50B1F">
        <w:rPr>
          <w:rFonts w:asciiTheme="majorHAnsi" w:eastAsia="Times New Roman" w:hAnsiTheme="majorHAnsi" w:cs="Arial"/>
          <w:sz w:val="24"/>
          <w:szCs w:val="24"/>
          <w:lang w:eastAsia="cs-CZ"/>
        </w:rPr>
        <w:t xml:space="preserve"> </w:t>
      </w:r>
    </w:p>
    <w:p w14:paraId="3BDF3756" w14:textId="77777777"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Stěžovatelka namítala, že posměch, jenž u somálsky mluvících lidí její rodné příjmení vyslovované západním způsobem vyvolává, je důvodem pro povolení jeho změny. Skutečnost, že požádala o možnost používat jak manželovo, tak své rodné příjmení, čemuž bylo vyhověno, podle stěžovatelky poukazuje na význam, jenž svému rodnému jménu přikládá. </w:t>
      </w:r>
    </w:p>
    <w:p w14:paraId="7D5AB874" w14:textId="030BC615"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Soud předně uvedl, že právo na jméno a příjmení spadá do působnosti článku 8 Úmluvy (</w:t>
      </w:r>
      <w:r w:rsidRPr="00A50B1F">
        <w:rPr>
          <w:rFonts w:asciiTheme="majorHAnsi" w:eastAsia="Times New Roman" w:hAnsiTheme="majorHAnsi" w:cs="Arial"/>
          <w:i/>
          <w:iCs/>
          <w:sz w:val="24"/>
          <w:szCs w:val="24"/>
          <w:lang w:eastAsia="cs-CZ"/>
        </w:rPr>
        <w:t>Burghartz proti Švýcarsku</w:t>
      </w:r>
      <w:r w:rsidRPr="00A50B1F">
        <w:rPr>
          <w:rFonts w:asciiTheme="majorHAnsi" w:eastAsia="Times New Roman" w:hAnsiTheme="majorHAnsi" w:cs="Arial"/>
          <w:sz w:val="24"/>
          <w:szCs w:val="24"/>
          <w:lang w:eastAsia="cs-CZ"/>
        </w:rPr>
        <w:t xml:space="preserve">, č. č. 16213/90, rozsudek ze dne 22. února 1994, § 24; </w:t>
      </w:r>
      <w:r w:rsidRPr="00A50B1F">
        <w:rPr>
          <w:rFonts w:asciiTheme="majorHAnsi" w:eastAsia="Times New Roman" w:hAnsiTheme="majorHAnsi" w:cs="Arial"/>
          <w:i/>
          <w:iCs/>
          <w:sz w:val="24"/>
          <w:szCs w:val="24"/>
          <w:lang w:eastAsia="cs-CZ"/>
        </w:rPr>
        <w:t>Stjerna proti Finsku</w:t>
      </w:r>
      <w:r w:rsidRPr="00A50B1F">
        <w:rPr>
          <w:rFonts w:asciiTheme="majorHAnsi" w:eastAsia="Times New Roman" w:hAnsiTheme="majorHAnsi" w:cs="Arial"/>
          <w:sz w:val="24"/>
          <w:szCs w:val="24"/>
          <w:lang w:eastAsia="cs-CZ"/>
        </w:rPr>
        <w:t xml:space="preserve">, č. 18131/91, rozsudek ze dne 25. listopadu 1994, § 37; </w:t>
      </w:r>
      <w:r w:rsidRPr="00A50B1F">
        <w:rPr>
          <w:rFonts w:asciiTheme="majorHAnsi" w:eastAsia="Times New Roman" w:hAnsiTheme="majorHAnsi" w:cs="Arial"/>
          <w:i/>
          <w:iCs/>
          <w:sz w:val="24"/>
          <w:szCs w:val="24"/>
          <w:lang w:eastAsia="cs-CZ"/>
        </w:rPr>
        <w:t>Baylac-Ferrer a</w:t>
      </w:r>
      <w:r w:rsidR="00AC4E80">
        <w:rPr>
          <w:rFonts w:asciiTheme="majorHAnsi" w:eastAsia="Times New Roman" w:hAnsiTheme="majorHAnsi" w:cs="Arial"/>
          <w:i/>
          <w:iCs/>
          <w:sz w:val="24"/>
          <w:szCs w:val="24"/>
          <w:lang w:eastAsia="cs-CZ"/>
        </w:rPr>
        <w:t> </w:t>
      </w:r>
      <w:r w:rsidRPr="00A50B1F">
        <w:rPr>
          <w:rFonts w:asciiTheme="majorHAnsi" w:eastAsia="Times New Roman" w:hAnsiTheme="majorHAnsi" w:cs="Arial"/>
          <w:i/>
          <w:iCs/>
          <w:sz w:val="24"/>
          <w:szCs w:val="24"/>
          <w:lang w:eastAsia="cs-CZ"/>
        </w:rPr>
        <w:t xml:space="preserve">Suarez proti Francii, </w:t>
      </w:r>
      <w:r w:rsidRPr="00A50B1F">
        <w:rPr>
          <w:rFonts w:asciiTheme="majorHAnsi" w:eastAsia="Times New Roman" w:hAnsiTheme="majorHAnsi" w:cs="Arial"/>
          <w:sz w:val="24"/>
          <w:szCs w:val="24"/>
          <w:lang w:eastAsia="cs-CZ"/>
        </w:rPr>
        <w:t xml:space="preserve">č. 27977/04, rozhodnutí ze dne 25. září 2008; </w:t>
      </w:r>
      <w:r w:rsidRPr="00A50B1F">
        <w:rPr>
          <w:rFonts w:asciiTheme="majorHAnsi" w:eastAsia="Times New Roman" w:hAnsiTheme="majorHAnsi" w:cs="Arial"/>
          <w:i/>
          <w:iCs/>
          <w:sz w:val="24"/>
          <w:szCs w:val="24"/>
          <w:lang w:eastAsia="cs-CZ"/>
        </w:rPr>
        <w:t>Golemanova proti Bulharsku</w:t>
      </w:r>
      <w:r w:rsidRPr="00A50B1F">
        <w:rPr>
          <w:rFonts w:asciiTheme="majorHAnsi" w:eastAsia="Times New Roman" w:hAnsiTheme="majorHAnsi" w:cs="Arial"/>
          <w:sz w:val="24"/>
          <w:szCs w:val="24"/>
          <w:lang w:eastAsia="cs-CZ"/>
        </w:rPr>
        <w:t xml:space="preserve">, č. 11369/04, rozsudek ze dne 17. února 2011, § 37; </w:t>
      </w:r>
      <w:r w:rsidRPr="00A50B1F">
        <w:rPr>
          <w:rFonts w:asciiTheme="majorHAnsi" w:eastAsia="Times New Roman" w:hAnsiTheme="majorHAnsi" w:cs="Arial"/>
          <w:i/>
          <w:iCs/>
          <w:sz w:val="24"/>
          <w:szCs w:val="24"/>
          <w:lang w:eastAsia="cs-CZ"/>
        </w:rPr>
        <w:t>Kismoun proti Francii</w:t>
      </w:r>
      <w:r w:rsidRPr="00A50B1F">
        <w:rPr>
          <w:rFonts w:asciiTheme="majorHAnsi" w:eastAsia="Times New Roman" w:hAnsiTheme="majorHAnsi" w:cs="Arial"/>
          <w:sz w:val="24"/>
          <w:szCs w:val="24"/>
          <w:lang w:eastAsia="cs-CZ"/>
        </w:rPr>
        <w:t>, č. 32265/10, rozsudek ze dne 5. prosince 2013, § 25). Ačkoli neumožnění změnit si jméno nemusí nutně představovat zásah do práva na soukromý život, plynou z článku 8 Úmluvy pro státy i určité pozitivní závazky. Mezi negativními a pozitivními závazky přitom nemusí vždy vést jasná hranice, základní zásada je však v obou případech stejná – nastolení spravedlivé rovnováhy mezi konkurujícími si zájmy jednotlivce a společnosti (</w:t>
      </w:r>
      <w:r w:rsidRPr="00A50B1F">
        <w:rPr>
          <w:rFonts w:asciiTheme="majorHAnsi" w:eastAsia="Times New Roman" w:hAnsiTheme="majorHAnsi" w:cs="Arial"/>
          <w:i/>
          <w:iCs/>
          <w:sz w:val="24"/>
          <w:szCs w:val="24"/>
          <w:lang w:eastAsia="cs-CZ"/>
        </w:rPr>
        <w:t>Johansson proti Finsku</w:t>
      </w:r>
      <w:r w:rsidRPr="00A50B1F">
        <w:rPr>
          <w:rFonts w:asciiTheme="majorHAnsi" w:eastAsia="Times New Roman" w:hAnsiTheme="majorHAnsi" w:cs="Arial"/>
          <w:sz w:val="24"/>
          <w:szCs w:val="24"/>
          <w:lang w:eastAsia="cs-CZ"/>
        </w:rPr>
        <w:t>, č. 10163/02, rozsudek ze dne 6. září 2007, § 29). Státy však v oblasti jmen a</w:t>
      </w:r>
      <w:r w:rsidR="00767D93">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příjmení požívají širokého prostoru pro uvážení, poněvadž mezi nimi existují značné rozdíly ohledně přidělování, uznávání či používání jmen a příjmení (</w:t>
      </w:r>
      <w:r w:rsidRPr="00A50B1F">
        <w:rPr>
          <w:rFonts w:asciiTheme="majorHAnsi" w:eastAsia="Times New Roman" w:hAnsiTheme="majorHAnsi" w:cs="Arial"/>
          <w:i/>
          <w:iCs/>
          <w:sz w:val="24"/>
          <w:szCs w:val="24"/>
          <w:lang w:eastAsia="cs-CZ"/>
        </w:rPr>
        <w:t>G. M. B. a K. M. proti Švýcarsku</w:t>
      </w:r>
      <w:r w:rsidRPr="00A50B1F">
        <w:rPr>
          <w:rFonts w:asciiTheme="majorHAnsi" w:eastAsia="Times New Roman" w:hAnsiTheme="majorHAnsi" w:cs="Arial"/>
          <w:sz w:val="24"/>
          <w:szCs w:val="24"/>
          <w:lang w:eastAsia="cs-CZ"/>
        </w:rPr>
        <w:t xml:space="preserve">, č. 36797/97, rozhodnutí ze dne 27. září 2001; </w:t>
      </w:r>
      <w:r w:rsidRPr="00A50B1F">
        <w:rPr>
          <w:rFonts w:asciiTheme="majorHAnsi" w:eastAsia="Times New Roman" w:hAnsiTheme="majorHAnsi" w:cs="Arial"/>
          <w:i/>
          <w:iCs/>
          <w:sz w:val="24"/>
          <w:szCs w:val="24"/>
          <w:lang w:eastAsia="cs-CZ"/>
        </w:rPr>
        <w:t>Bulgakov proti Ukrajině</w:t>
      </w:r>
      <w:r w:rsidRPr="00A50B1F">
        <w:rPr>
          <w:rFonts w:asciiTheme="majorHAnsi" w:eastAsia="Times New Roman" w:hAnsiTheme="majorHAnsi" w:cs="Arial"/>
          <w:sz w:val="24"/>
          <w:szCs w:val="24"/>
          <w:lang w:eastAsia="cs-CZ"/>
        </w:rPr>
        <w:t>, č.</w:t>
      </w:r>
      <w:r w:rsidR="00767D93">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59894/00, rozsudek ze dne 11. září 2007, § 43). Úkolem Soudu tak není abstraktní kontrola vnitrostátních norem a praxe týkající se změny jména, ale respektování Úmluvy při vydávání vnitrostátních rozhodnutí (</w:t>
      </w:r>
      <w:r w:rsidRPr="00A50B1F">
        <w:rPr>
          <w:rFonts w:asciiTheme="majorHAnsi" w:eastAsia="Times New Roman" w:hAnsiTheme="majorHAnsi" w:cs="Arial"/>
          <w:i/>
          <w:iCs/>
          <w:sz w:val="24"/>
          <w:szCs w:val="24"/>
          <w:lang w:eastAsia="cs-CZ"/>
        </w:rPr>
        <w:t>Johansson proti Finsku</w:t>
      </w:r>
      <w:r w:rsidRPr="00A50B1F">
        <w:rPr>
          <w:rFonts w:asciiTheme="majorHAnsi" w:eastAsia="Times New Roman" w:hAnsiTheme="majorHAnsi" w:cs="Arial"/>
          <w:sz w:val="24"/>
          <w:szCs w:val="24"/>
          <w:lang w:eastAsia="cs-CZ"/>
        </w:rPr>
        <w:t xml:space="preserve">, cit. výše, § 31; </w:t>
      </w:r>
      <w:r w:rsidRPr="00A50B1F">
        <w:rPr>
          <w:rFonts w:asciiTheme="majorHAnsi" w:eastAsia="Times New Roman" w:hAnsiTheme="majorHAnsi" w:cs="Arial"/>
          <w:i/>
          <w:iCs/>
          <w:sz w:val="24"/>
          <w:szCs w:val="24"/>
          <w:lang w:eastAsia="cs-CZ"/>
        </w:rPr>
        <w:t>Kismoun proti Francii</w:t>
      </w:r>
      <w:r w:rsidRPr="00A50B1F">
        <w:rPr>
          <w:rFonts w:asciiTheme="majorHAnsi" w:eastAsia="Times New Roman" w:hAnsiTheme="majorHAnsi" w:cs="Arial"/>
          <w:sz w:val="24"/>
          <w:szCs w:val="24"/>
          <w:lang w:eastAsia="cs-CZ"/>
        </w:rPr>
        <w:t xml:space="preserve">, cit. výše, § 28). Stejně je tomu v případě přepisu jmen a příjmení cizího původu v oficiálních dokumentech. Soud poznamenal, že většina států Rady Evropy, jež </w:t>
      </w:r>
      <w:r w:rsidRPr="00A50B1F">
        <w:rPr>
          <w:rFonts w:asciiTheme="majorHAnsi" w:eastAsia="Times New Roman" w:hAnsiTheme="majorHAnsi" w:cs="Arial"/>
          <w:sz w:val="24"/>
          <w:szCs w:val="24"/>
          <w:lang w:eastAsia="cs-CZ"/>
        </w:rPr>
        <w:lastRenderedPageBreak/>
        <w:t>používají latinku, pouze toliko doslovně přepisují jméno v původním jazyce, ačkoli to může při výslovnosti způsobovat jisté odchylky či nedorozumění. Určujícím faktorem je tedy pravopis, a nikoli výslovnost. Tento princip právní jistoty našel odraz i v Úmluvě č.</w:t>
      </w:r>
      <w:r w:rsidR="00767D93">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14 Mezinárodní komise pro osobní stav (</w:t>
      </w:r>
      <w:r w:rsidRPr="00A50B1F">
        <w:rPr>
          <w:rFonts w:asciiTheme="majorHAnsi" w:eastAsia="Times New Roman" w:hAnsiTheme="majorHAnsi" w:cs="Arial"/>
          <w:i/>
          <w:iCs/>
          <w:sz w:val="24"/>
          <w:szCs w:val="24"/>
          <w:lang w:eastAsia="cs-CZ"/>
        </w:rPr>
        <w:t>mutatis mutandis Mentzen proti Lotyšsku</w:t>
      </w:r>
      <w:r w:rsidRPr="00A50B1F">
        <w:rPr>
          <w:rFonts w:asciiTheme="majorHAnsi" w:eastAsia="Times New Roman" w:hAnsiTheme="majorHAnsi" w:cs="Arial"/>
          <w:sz w:val="24"/>
          <w:szCs w:val="24"/>
          <w:lang w:eastAsia="cs-CZ"/>
        </w:rPr>
        <w:t>, č.</w:t>
      </w:r>
      <w:r w:rsidR="00767D93">
        <w:rPr>
          <w:rFonts w:asciiTheme="majorHAnsi" w:eastAsia="Times New Roman" w:hAnsiTheme="majorHAnsi" w:cs="Arial"/>
          <w:sz w:val="24"/>
          <w:szCs w:val="24"/>
          <w:lang w:eastAsia="cs-CZ"/>
        </w:rPr>
        <w:t> </w:t>
      </w:r>
      <w:r w:rsidRPr="00A50B1F">
        <w:rPr>
          <w:rFonts w:asciiTheme="majorHAnsi" w:eastAsia="Times New Roman" w:hAnsiTheme="majorHAnsi" w:cs="Arial"/>
          <w:sz w:val="24"/>
          <w:szCs w:val="24"/>
          <w:lang w:eastAsia="cs-CZ"/>
        </w:rPr>
        <w:t>71074/01, rozhodnutí ze dne 7. prosince 2004). Konečně Soud připomněl, že článek 8 Úmluvy vyžaduje, aby rozhodovací proces byl spravedlivý (</w:t>
      </w:r>
      <w:r w:rsidRPr="00A50B1F">
        <w:rPr>
          <w:rFonts w:asciiTheme="majorHAnsi" w:eastAsia="Times New Roman" w:hAnsiTheme="majorHAnsi" w:cs="Arial"/>
          <w:i/>
          <w:iCs/>
          <w:sz w:val="24"/>
          <w:szCs w:val="24"/>
          <w:lang w:eastAsia="cs-CZ"/>
        </w:rPr>
        <w:t>R. R. proti Polsku</w:t>
      </w:r>
      <w:r w:rsidRPr="00A50B1F">
        <w:rPr>
          <w:rFonts w:asciiTheme="majorHAnsi" w:eastAsia="Times New Roman" w:hAnsiTheme="majorHAnsi" w:cs="Arial"/>
          <w:sz w:val="24"/>
          <w:szCs w:val="24"/>
          <w:lang w:eastAsia="cs-CZ"/>
        </w:rPr>
        <w:t xml:space="preserve">, č. 27617/04, rozsudek ze dne 26. května 2011, § 191). </w:t>
      </w:r>
    </w:p>
    <w:p w14:paraId="1C632EA8" w14:textId="77777777"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Dále se Soud zabýval tím, zda v projednávané věci žalovaný stát dostál své povinnosti náležitě vyvážit zájem stěžovatelky na tom, aby pravopis jejího jména odpovídal jeho výslovnosti, a veřejný zájem na regulaci výběru jmen. Dle Soudu je ve veřejném zájmu, aby byla zákonem omezena možnost změnit si jméno, a to z důvodu přesné evidence obyvatel a identifikace osoby včetně jejího přiřazení k její rodině. Soud poznamenal, že stěžovatelka neusilovala o změnu jména v pravém slova smyslu, nýbrž chtěla používat své rodné příjmení v obou verzích dle země pobytu, což je v rozporu s jednotou jména. Stěžovatelka podle všeho nereagovala na výzvu švýcarských orgánů, aby se s touto žádostí obrátila na somálské orgány, jež by mohly potvrdit možnost používat paralelně obě verze příjmení. Dále Soud připomněl, že pouhý fakt, že jméno je příčinou posměšků, nestačí pro konstatování porušení článku 8 Úmluvy (</w:t>
      </w:r>
      <w:r w:rsidRPr="00A50B1F">
        <w:rPr>
          <w:rFonts w:asciiTheme="majorHAnsi" w:eastAsia="Times New Roman" w:hAnsiTheme="majorHAnsi" w:cs="Arial"/>
          <w:i/>
          <w:iCs/>
          <w:sz w:val="24"/>
          <w:szCs w:val="24"/>
          <w:lang w:eastAsia="cs-CZ"/>
        </w:rPr>
        <w:t>Siskina a Siskins proti Lotyšsku</w:t>
      </w:r>
      <w:r w:rsidRPr="00A50B1F">
        <w:rPr>
          <w:rFonts w:asciiTheme="majorHAnsi" w:eastAsia="Times New Roman" w:hAnsiTheme="majorHAnsi" w:cs="Arial"/>
          <w:sz w:val="24"/>
          <w:szCs w:val="24"/>
          <w:lang w:eastAsia="cs-CZ"/>
        </w:rPr>
        <w:t xml:space="preserve">, č. 59727/00, rozhodnutí ze dne 8. listopadu 2001). Žádostí stěžovatelky se navíc podrobně zabývaly vnitrostátní správní i soudní orgány, jež svá rozhodnutí pečlivě odůvodnily. </w:t>
      </w:r>
    </w:p>
    <w:p w14:paraId="2401A7E4" w14:textId="77777777" w:rsidR="002D692B" w:rsidRPr="00A50B1F" w:rsidRDefault="002D692B" w:rsidP="00BC763E">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 xml:space="preserve">Soud proto zejména s ohledem na skutečnost, že stěžovatelka usilovala o možnost používat dvě verze svého jména, a na prostor pro uvážení, který v dané oblasti státy požívají, v projednávané věci neshledal náznak porušení článku 8 Úmluvy. Námitku porušení tohoto ustanovení proto odmítl pro zjevnou neopodstatněnost. </w:t>
      </w:r>
    </w:p>
    <w:p w14:paraId="6E92ACE4" w14:textId="77777777" w:rsidR="002D692B" w:rsidRDefault="002D692B" w:rsidP="00BC763E">
      <w:pPr>
        <w:spacing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sz w:val="24"/>
          <w:szCs w:val="24"/>
          <w:lang w:eastAsia="cs-CZ"/>
        </w:rPr>
        <w:t>Ohledně stěžovatelčiny námitky diskriminace z důvodu jazyka Soud shledal, že stěžovatelka není ve srovnatelném postavení s těmi, jejichž jméno zní hanlivě v některém z jazyků rozšířených ve Švýcarsku. Stejně tak není ve srovnatelné situaci s těmi, jejichž jméno je pro Švýcary nevyslovitelné. I tuto námitku proto Soud odmítl pro zjevnou neopodstatněnost.</w:t>
      </w:r>
    </w:p>
    <w:p w14:paraId="28E64586" w14:textId="75F80AAD" w:rsidR="00422CDC" w:rsidRDefault="00422CDC" w:rsidP="00422CDC">
      <w:pPr>
        <w:pBdr>
          <w:top w:val="single" w:sz="4" w:space="1" w:color="auto"/>
        </w:pBdr>
        <w:spacing w:line="252" w:lineRule="auto"/>
        <w:jc w:val="both"/>
        <w:rPr>
          <w:rFonts w:asciiTheme="majorHAnsi" w:eastAsia="Times New Roman" w:hAnsiTheme="majorHAnsi" w:cs="Arial"/>
          <w:sz w:val="24"/>
          <w:szCs w:val="24"/>
          <w:lang w:eastAsia="cs-CZ"/>
        </w:rPr>
      </w:pPr>
    </w:p>
    <w:p w14:paraId="3C957956" w14:textId="4D5CBF45" w:rsidR="00422CDC" w:rsidRPr="00DE0F00" w:rsidRDefault="00422CDC" w:rsidP="001A620F">
      <w:pPr>
        <w:pStyle w:val="Normlnweb"/>
        <w:jc w:val="both"/>
        <w:outlineLvl w:val="1"/>
        <w:rPr>
          <w:rFonts w:asciiTheme="majorHAnsi" w:hAnsiTheme="majorHAnsi" w:cs="Arial"/>
          <w:b/>
          <w:bCs/>
          <w:color w:val="C00000"/>
        </w:rPr>
      </w:pPr>
      <w:bookmarkStart w:id="45" w:name="_Toc193464439"/>
      <w:r w:rsidRPr="00DE0F00">
        <w:rPr>
          <w:rFonts w:asciiTheme="majorHAnsi" w:hAnsiTheme="majorHAnsi"/>
          <w:b/>
          <w:bCs/>
          <w:color w:val="C00000"/>
        </w:rPr>
        <w:t xml:space="preserve">Künsberg Sarre a další v. Rakousko, </w:t>
      </w:r>
      <w:r w:rsidRPr="00DE0F00">
        <w:rPr>
          <w:rFonts w:asciiTheme="majorHAnsi" w:hAnsiTheme="majorHAnsi"/>
          <w:color w:val="C00000"/>
        </w:rPr>
        <w:t>rozhodnutí ze dne 17. ledna 2023, st. č. 19475/20, 20149/20, 20153/20</w:t>
      </w:r>
      <w:bookmarkEnd w:id="45"/>
    </w:p>
    <w:p w14:paraId="30A94236" w14:textId="640DD93E" w:rsidR="00FD1ABE" w:rsidRDefault="00891E13" w:rsidP="001A620F">
      <w:pPr>
        <w:pStyle w:val="s27622e98"/>
        <w:jc w:val="both"/>
        <w:rPr>
          <w:rFonts w:asciiTheme="majorHAnsi" w:hAnsiTheme="majorHAnsi"/>
        </w:rPr>
      </w:pPr>
      <w:r>
        <w:rPr>
          <w:rFonts w:asciiTheme="majorHAnsi" w:hAnsiTheme="majorHAnsi"/>
        </w:rPr>
        <w:t>Senát IV. sekce Soudu rozhodl jednomyslně o porušení práva na ochranu rodinného života, tedy článku 8 Úmluvy, spočívajícího v neodůvodněném zákazu užívání předpony „von“ u příjmení stěžovatelů po dlouhé době uznávaného užívání. K zákazu užívání příjmení s „von“ došlo na základě nekonzistentní aplikace zákona o zrušení šlechtictví z roku 1919.</w:t>
      </w:r>
    </w:p>
    <w:p w14:paraId="6AC31442" w14:textId="6137991E" w:rsidR="00891E13" w:rsidRDefault="00891E13" w:rsidP="001A620F">
      <w:pPr>
        <w:pStyle w:val="s27622e98"/>
        <w:jc w:val="both"/>
        <w:rPr>
          <w:rFonts w:asciiTheme="majorHAnsi" w:hAnsiTheme="majorHAnsi"/>
          <w:b/>
          <w:bCs/>
        </w:rPr>
      </w:pPr>
      <w:r>
        <w:rPr>
          <w:rFonts w:asciiTheme="majorHAnsi" w:hAnsiTheme="majorHAnsi"/>
          <w:b/>
          <w:bCs/>
        </w:rPr>
        <w:t>I. Skutkové okolnosti</w:t>
      </w:r>
    </w:p>
    <w:p w14:paraId="2E0E9F7D" w14:textId="0ACB9267" w:rsidR="00891E13" w:rsidRDefault="00891E13" w:rsidP="001A620F">
      <w:pPr>
        <w:pStyle w:val="s27622e98"/>
        <w:jc w:val="both"/>
        <w:rPr>
          <w:rFonts w:asciiTheme="majorHAnsi" w:hAnsiTheme="majorHAnsi"/>
        </w:rPr>
      </w:pPr>
      <w:r w:rsidRPr="00891E13">
        <w:rPr>
          <w:rFonts w:asciiTheme="majorHAnsi" w:hAnsiTheme="majorHAnsi"/>
        </w:rPr>
        <w:t xml:space="preserve">Čtyři </w:t>
      </w:r>
      <w:r>
        <w:rPr>
          <w:rFonts w:asciiTheme="majorHAnsi" w:hAnsiTheme="majorHAnsi"/>
        </w:rPr>
        <w:t xml:space="preserve">vzájemně příbuzní </w:t>
      </w:r>
      <w:r w:rsidRPr="00891E13">
        <w:rPr>
          <w:rFonts w:asciiTheme="majorHAnsi" w:hAnsiTheme="majorHAnsi"/>
        </w:rPr>
        <w:t>stěžovatelé</w:t>
      </w:r>
      <w:r>
        <w:rPr>
          <w:rFonts w:asciiTheme="majorHAnsi" w:hAnsiTheme="majorHAnsi"/>
        </w:rPr>
        <w:t xml:space="preserve"> byli nositeli příjmení „von Künsberg Sarre“, tři z toho od narození (v letech 1969, 1975 a 2001) a jeden z důvodu uzavření manželství. V roce </w:t>
      </w:r>
      <w:r>
        <w:rPr>
          <w:rFonts w:asciiTheme="majorHAnsi" w:hAnsiTheme="majorHAnsi"/>
        </w:rPr>
        <w:lastRenderedPageBreak/>
        <w:t xml:space="preserve">2017 </w:t>
      </w:r>
      <w:r w:rsidR="00C92078">
        <w:rPr>
          <w:rFonts w:asciiTheme="majorHAnsi" w:hAnsiTheme="majorHAnsi"/>
        </w:rPr>
        <w:t>rakouský generální konzulát v Německu zamítl žádost jednoho ze stěžovatelů (v té době nezletilého) o zápis příjmení ve tvaru „von Künsberg Sarre“ do občanského průkazu. Konzulát však tuto žádost s odkazem na zákon o zrušení šlechtictví z roku 1919 zamítl a zapsal příjmení ve tvaru „Künsberg Sarre“. V roce 2018 pak obecní úřady vydaly z vlastní iniciativy rozhodnutí, kterými změnily příjmení třech ostatních stěžovatelů z „von Künsberg Sarre“ na „Künsberg Sarre“. V tu samou dobu nesou další příbuzní stěžovatelů v Rakousku nadále příjmení „von Künsberg Sarre“. Podle tvrzení stěžoatelů niky nebyli šlechtici.</w:t>
      </w:r>
    </w:p>
    <w:p w14:paraId="26F79AED" w14:textId="77777777" w:rsidR="00C92078" w:rsidRPr="00A50B1F" w:rsidRDefault="00C92078" w:rsidP="00C92078">
      <w:pPr>
        <w:spacing w:before="100" w:beforeAutospacing="1" w:after="100" w:afterAutospacing="1" w:line="252" w:lineRule="auto"/>
        <w:jc w:val="both"/>
        <w:rPr>
          <w:rFonts w:asciiTheme="majorHAnsi" w:eastAsia="Times New Roman" w:hAnsiTheme="majorHAnsi" w:cs="Arial"/>
          <w:sz w:val="24"/>
          <w:szCs w:val="24"/>
          <w:lang w:eastAsia="cs-CZ"/>
        </w:rPr>
      </w:pPr>
      <w:r w:rsidRPr="00A50B1F">
        <w:rPr>
          <w:rFonts w:asciiTheme="majorHAnsi" w:eastAsia="Times New Roman" w:hAnsiTheme="majorHAnsi" w:cs="Arial"/>
          <w:b/>
          <w:bCs/>
          <w:sz w:val="24"/>
          <w:szCs w:val="24"/>
          <w:lang w:eastAsia="cs-CZ"/>
        </w:rPr>
        <w:t>II. Odůvodnění rozhodnutí Soudu</w:t>
      </w:r>
      <w:r w:rsidRPr="00A50B1F">
        <w:rPr>
          <w:rFonts w:asciiTheme="majorHAnsi" w:eastAsia="Times New Roman" w:hAnsiTheme="majorHAnsi" w:cs="Arial"/>
          <w:sz w:val="24"/>
          <w:szCs w:val="24"/>
          <w:lang w:eastAsia="cs-CZ"/>
        </w:rPr>
        <w:t xml:space="preserve"> </w:t>
      </w:r>
    </w:p>
    <w:p w14:paraId="54525C04" w14:textId="5EE65282" w:rsidR="00C92078" w:rsidRDefault="00F1579B" w:rsidP="00D31CFA">
      <w:pPr>
        <w:pStyle w:val="s27622e98"/>
        <w:pBdr>
          <w:bottom w:val="single" w:sz="6" w:space="1" w:color="auto"/>
        </w:pBdr>
        <w:jc w:val="both"/>
        <w:rPr>
          <w:rFonts w:asciiTheme="majorHAnsi" w:hAnsiTheme="majorHAnsi"/>
        </w:rPr>
      </w:pPr>
      <w:r>
        <w:rPr>
          <w:rFonts w:asciiTheme="majorHAnsi" w:hAnsiTheme="majorHAnsi"/>
        </w:rPr>
        <w:t>Při posuzování, zda byl zásah rakouských orgánů přiměřený a nezbytný v demokratické společnosti, Soud vzal v úvahu především velmi dlouhou dobu, po nich bylo stěžovatelům umožněno užívat jejich původní příjmení. Soud přitom dospěl k závěru, že se po tak dlouhé době užívání příjmení stěžovatelé s tímto příjmenín nepochybně ztotožnili a vytvořili si s touto identitou osobní i profesní vazby. Až v letech 2017 a 2018 příslušné rakouské orgány začaly zpochybňovat příjmení stěžovatelů ve vazbě na zákon o zrušení šlechtictví. Odůvodnění vnitrostátních orgánů, že změna byla nutná z důvodu zachování demokratické rovnosti a veřejného pořádku se Soudu jevilo jako nepřesvědčivé, když neuvedlo žádnou konkrétní škodu, která by zachováním původních příjmení vznikla. Soud vzal konečně v potaz i to, že původní příjmení s předponou „von“ zůstalo části rodiny zachováno, čímž dochází i k narušení rodinných vazeb vytvářených prostřednictvím příjmení. Soud vzal do úvahy i skutečnost, že pokračování v užívání původního příjmení před změnou je v Rakousku trestným činem postižitelný trestem odnětí až na šest měsíců.</w:t>
      </w:r>
    </w:p>
    <w:p w14:paraId="7E8D382E" w14:textId="79D0D917" w:rsidR="00F1579B" w:rsidRDefault="00F1579B" w:rsidP="00D31CFA">
      <w:pPr>
        <w:pStyle w:val="s27622e98"/>
        <w:pBdr>
          <w:bottom w:val="single" w:sz="6" w:space="1" w:color="auto"/>
        </w:pBdr>
        <w:jc w:val="both"/>
        <w:rPr>
          <w:rFonts w:asciiTheme="majorHAnsi" w:hAnsiTheme="majorHAnsi"/>
        </w:rPr>
      </w:pPr>
      <w:r>
        <w:rPr>
          <w:rFonts w:asciiTheme="majorHAnsi" w:hAnsiTheme="majorHAnsi"/>
        </w:rPr>
        <w:t>Změna příjmení stěžovatelů ze strany rakouských orgánů poté, co bylo jejich příjmení po dlouhou dobu akceptováno</w:t>
      </w:r>
      <w:r w:rsidR="002D32A3">
        <w:rPr>
          <w:rFonts w:asciiTheme="majorHAnsi" w:hAnsiTheme="majorHAnsi"/>
        </w:rPr>
        <w:t>,</w:t>
      </w:r>
      <w:r>
        <w:rPr>
          <w:rFonts w:asciiTheme="majorHAnsi" w:hAnsiTheme="majorHAnsi"/>
        </w:rPr>
        <w:t xml:space="preserve"> byla shledána nepřiměřenou cíli sledovanému těmito orgány. </w:t>
      </w:r>
    </w:p>
    <w:p w14:paraId="185A2CDF" w14:textId="52D24251" w:rsidR="00891E13" w:rsidRDefault="00891E13" w:rsidP="00D31CFA">
      <w:pPr>
        <w:pStyle w:val="s27622e98"/>
        <w:pBdr>
          <w:bottom w:val="single" w:sz="6" w:space="1" w:color="auto"/>
        </w:pBdr>
        <w:jc w:val="both"/>
        <w:rPr>
          <w:rFonts w:asciiTheme="majorHAnsi" w:hAnsiTheme="majorHAnsi"/>
        </w:rPr>
      </w:pPr>
    </w:p>
    <w:p w14:paraId="2A585996" w14:textId="05347F89" w:rsidR="004A532F" w:rsidRPr="007065A4" w:rsidRDefault="004A532F" w:rsidP="004A532F">
      <w:pPr>
        <w:pStyle w:val="Nadpis2"/>
        <w:rPr>
          <w:rFonts w:eastAsia="Times New Roman" w:cs="Arial"/>
          <w:color w:val="C00000"/>
          <w:sz w:val="24"/>
          <w:szCs w:val="24"/>
          <w:lang w:eastAsia="cs-CZ"/>
        </w:rPr>
      </w:pPr>
      <w:bookmarkStart w:id="46" w:name="_Toc193464440"/>
      <w:r w:rsidRPr="004A532F">
        <w:rPr>
          <w:rFonts w:eastAsia="Times New Roman" w:cs="Arial"/>
          <w:b/>
          <w:bCs/>
          <w:color w:val="C00000"/>
          <w:sz w:val="24"/>
          <w:szCs w:val="24"/>
          <w:lang w:eastAsia="cs-CZ"/>
        </w:rPr>
        <w:t>Ismayilzade v. Azerbaijan</w:t>
      </w:r>
      <w:r w:rsidRPr="007065A4">
        <w:rPr>
          <w:rFonts w:eastAsia="Times New Roman" w:cs="Arial"/>
          <w:color w:val="C00000"/>
          <w:sz w:val="24"/>
          <w:szCs w:val="24"/>
          <w:lang w:eastAsia="cs-CZ"/>
        </w:rPr>
        <w:t xml:space="preserve">, roz. se dne </w:t>
      </w:r>
      <w:r>
        <w:rPr>
          <w:rFonts w:eastAsia="Times New Roman" w:cs="Arial"/>
          <w:color w:val="C00000"/>
          <w:sz w:val="24"/>
          <w:szCs w:val="24"/>
          <w:lang w:eastAsia="cs-CZ"/>
        </w:rPr>
        <w:t>18</w:t>
      </w:r>
      <w:r w:rsidRPr="007065A4">
        <w:rPr>
          <w:rFonts w:eastAsia="Times New Roman" w:cs="Arial"/>
          <w:color w:val="C00000"/>
          <w:sz w:val="24"/>
          <w:szCs w:val="24"/>
          <w:lang w:eastAsia="cs-CZ"/>
        </w:rPr>
        <w:t xml:space="preserve">. </w:t>
      </w:r>
      <w:r>
        <w:rPr>
          <w:rFonts w:eastAsia="Times New Roman" w:cs="Arial"/>
          <w:color w:val="C00000"/>
          <w:sz w:val="24"/>
          <w:szCs w:val="24"/>
          <w:lang w:eastAsia="cs-CZ"/>
        </w:rPr>
        <w:t xml:space="preserve">ledna </w:t>
      </w:r>
      <w:r w:rsidRPr="007065A4">
        <w:rPr>
          <w:rFonts w:eastAsia="Times New Roman" w:cs="Arial"/>
          <w:color w:val="C00000"/>
          <w:sz w:val="24"/>
          <w:szCs w:val="24"/>
          <w:lang w:eastAsia="cs-CZ"/>
        </w:rPr>
        <w:t>20</w:t>
      </w:r>
      <w:r>
        <w:rPr>
          <w:rFonts w:eastAsia="Times New Roman" w:cs="Arial"/>
          <w:color w:val="C00000"/>
          <w:sz w:val="24"/>
          <w:szCs w:val="24"/>
          <w:lang w:eastAsia="cs-CZ"/>
        </w:rPr>
        <w:t>2</w:t>
      </w:r>
      <w:r w:rsidRPr="007065A4">
        <w:rPr>
          <w:rFonts w:eastAsia="Times New Roman" w:cs="Arial"/>
          <w:color w:val="C00000"/>
          <w:sz w:val="24"/>
          <w:szCs w:val="24"/>
          <w:lang w:eastAsia="cs-CZ"/>
        </w:rPr>
        <w:t>4, st.</w:t>
      </w:r>
      <w:r>
        <w:rPr>
          <w:rFonts w:eastAsia="Times New Roman" w:cs="Arial"/>
          <w:color w:val="C00000"/>
          <w:sz w:val="24"/>
          <w:szCs w:val="24"/>
          <w:lang w:eastAsia="cs-CZ"/>
        </w:rPr>
        <w:t xml:space="preserve"> </w:t>
      </w:r>
      <w:r w:rsidRPr="007065A4">
        <w:rPr>
          <w:rFonts w:eastAsia="Times New Roman" w:cs="Arial"/>
          <w:color w:val="C00000"/>
          <w:sz w:val="24"/>
          <w:szCs w:val="24"/>
          <w:lang w:eastAsia="cs-CZ"/>
        </w:rPr>
        <w:t xml:space="preserve">č. </w:t>
      </w:r>
      <w:r w:rsidRPr="004A532F">
        <w:rPr>
          <w:rFonts w:eastAsia="Times New Roman" w:cs="Arial"/>
          <w:i/>
          <w:iCs/>
          <w:color w:val="C00000"/>
          <w:sz w:val="24"/>
          <w:szCs w:val="24"/>
          <w:lang w:eastAsia="cs-CZ"/>
        </w:rPr>
        <w:t> </w:t>
      </w:r>
      <w:hyperlink r:id="rId9" w:anchor="{%22appno%22:[%2217780/18%22]}" w:tgtFrame="_blank" w:history="1">
        <w:r w:rsidRPr="004A532F">
          <w:rPr>
            <w:rStyle w:val="Hypertextovodkaz"/>
            <w:rFonts w:eastAsia="Times New Roman" w:cs="Arial"/>
            <w:i/>
            <w:iCs/>
            <w:sz w:val="24"/>
            <w:szCs w:val="24"/>
            <w:lang w:eastAsia="cs-CZ"/>
          </w:rPr>
          <w:t>17780/18</w:t>
        </w:r>
        <w:bookmarkEnd w:id="46"/>
      </w:hyperlink>
    </w:p>
    <w:p w14:paraId="6B9BC7E1" w14:textId="77777777" w:rsidR="004A532F" w:rsidRDefault="004A532F" w:rsidP="004A532F">
      <w:pPr>
        <w:spacing w:after="240" w:line="252" w:lineRule="auto"/>
        <w:jc w:val="both"/>
        <w:rPr>
          <w:rFonts w:asciiTheme="majorHAnsi" w:eastAsia="Times New Roman" w:hAnsiTheme="majorHAnsi" w:cs="Arial"/>
          <w:i/>
          <w:sz w:val="24"/>
          <w:szCs w:val="24"/>
          <w:lang w:eastAsia="cs-CZ"/>
        </w:rPr>
      </w:pPr>
    </w:p>
    <w:p w14:paraId="1A71946E" w14:textId="54AF7EAE" w:rsidR="004A532F" w:rsidRDefault="004A532F" w:rsidP="004A532F">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Ke skutkovému stavu:</w:t>
      </w:r>
    </w:p>
    <w:p w14:paraId="1257F7A3" w14:textId="7DFDE533" w:rsidR="004A532F" w:rsidRPr="00357DB1" w:rsidRDefault="0068109A" w:rsidP="004A532F">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Stěžovatel</w:t>
      </w:r>
      <w:r w:rsidR="00EF7786">
        <w:rPr>
          <w:rFonts w:asciiTheme="majorHAnsi" w:eastAsia="Times New Roman" w:hAnsiTheme="majorHAnsi" w:cs="Arial"/>
          <w:sz w:val="24"/>
          <w:szCs w:val="24"/>
          <w:lang w:eastAsia="cs-CZ"/>
        </w:rPr>
        <w:t>ka</w:t>
      </w:r>
      <w:r>
        <w:rPr>
          <w:rFonts w:asciiTheme="majorHAnsi" w:eastAsia="Times New Roman" w:hAnsiTheme="majorHAnsi" w:cs="Arial"/>
          <w:sz w:val="24"/>
          <w:szCs w:val="24"/>
          <w:lang w:eastAsia="cs-CZ"/>
        </w:rPr>
        <w:t xml:space="preserve"> požádal</w:t>
      </w:r>
      <w:r w:rsidR="00EF7786">
        <w:rPr>
          <w:rFonts w:asciiTheme="majorHAnsi" w:eastAsia="Times New Roman" w:hAnsiTheme="majorHAnsi" w:cs="Arial"/>
          <w:sz w:val="24"/>
          <w:szCs w:val="24"/>
          <w:lang w:eastAsia="cs-CZ"/>
        </w:rPr>
        <w:t>a</w:t>
      </w:r>
      <w:r>
        <w:rPr>
          <w:rFonts w:asciiTheme="majorHAnsi" w:eastAsia="Times New Roman" w:hAnsiTheme="majorHAnsi" w:cs="Arial"/>
          <w:sz w:val="24"/>
          <w:szCs w:val="24"/>
          <w:lang w:eastAsia="cs-CZ"/>
        </w:rPr>
        <w:t xml:space="preserve"> v roce 2016 u azerbajdžánského úřadu pro evidenci obyvatel (plní i matriční funkce) o zápis jména </w:t>
      </w:r>
      <w:r w:rsidRPr="0068109A">
        <w:rPr>
          <w:rFonts w:asciiTheme="majorHAnsi" w:eastAsia="Times New Roman" w:hAnsiTheme="majorHAnsi" w:cs="Arial"/>
          <w:sz w:val="24"/>
          <w:szCs w:val="24"/>
          <w:lang w:eastAsia="cs-CZ"/>
        </w:rPr>
        <w:t>“</w:t>
      </w:r>
      <w:r w:rsidRPr="0068109A">
        <w:rPr>
          <w:rFonts w:asciiTheme="majorHAnsi" w:eastAsia="Times New Roman" w:hAnsiTheme="majorHAnsi" w:cs="Arial"/>
          <w:i/>
          <w:iCs/>
          <w:sz w:val="24"/>
          <w:szCs w:val="24"/>
          <w:lang w:eastAsia="cs-CZ"/>
        </w:rPr>
        <w:t>Əbülfəzlabbas</w:t>
      </w:r>
      <w:r w:rsidRPr="0068109A">
        <w:rPr>
          <w:rFonts w:asciiTheme="majorHAnsi" w:eastAsia="Times New Roman" w:hAnsiTheme="majorHAnsi" w:cs="Arial"/>
          <w:sz w:val="24"/>
          <w:szCs w:val="24"/>
          <w:lang w:eastAsia="cs-CZ"/>
        </w:rPr>
        <w:t>”</w:t>
      </w:r>
      <w:r>
        <w:rPr>
          <w:rFonts w:asciiTheme="majorHAnsi" w:eastAsia="Times New Roman" w:hAnsiTheme="majorHAnsi" w:cs="Arial"/>
          <w:sz w:val="24"/>
          <w:szCs w:val="24"/>
          <w:lang w:eastAsia="cs-CZ"/>
        </w:rPr>
        <w:t xml:space="preserve"> pro svého syna. Toto </w:t>
      </w:r>
      <w:r w:rsidR="00EF7786">
        <w:rPr>
          <w:rFonts w:asciiTheme="majorHAnsi" w:eastAsia="Times New Roman" w:hAnsiTheme="majorHAnsi" w:cs="Arial"/>
          <w:sz w:val="24"/>
          <w:szCs w:val="24"/>
          <w:lang w:eastAsia="cs-CZ"/>
        </w:rPr>
        <w:t xml:space="preserve">jí </w:t>
      </w:r>
      <w:r>
        <w:rPr>
          <w:rFonts w:asciiTheme="majorHAnsi" w:eastAsia="Times New Roman" w:hAnsiTheme="majorHAnsi" w:cs="Arial"/>
          <w:sz w:val="24"/>
          <w:szCs w:val="24"/>
          <w:lang w:eastAsia="cs-CZ"/>
        </w:rPr>
        <w:t>bylo odmítnuto. Následně požádal</w:t>
      </w:r>
      <w:r w:rsidR="00EF7786">
        <w:rPr>
          <w:rFonts w:asciiTheme="majorHAnsi" w:eastAsia="Times New Roman" w:hAnsiTheme="majorHAnsi" w:cs="Arial"/>
          <w:sz w:val="24"/>
          <w:szCs w:val="24"/>
          <w:lang w:eastAsia="cs-CZ"/>
        </w:rPr>
        <w:t>a</w:t>
      </w:r>
      <w:r>
        <w:rPr>
          <w:rFonts w:asciiTheme="majorHAnsi" w:eastAsia="Times New Roman" w:hAnsiTheme="majorHAnsi" w:cs="Arial"/>
          <w:sz w:val="24"/>
          <w:szCs w:val="24"/>
          <w:lang w:eastAsia="cs-CZ"/>
        </w:rPr>
        <w:t xml:space="preserve"> o zápis jména ve tvaru </w:t>
      </w:r>
      <w:r w:rsidRPr="0068109A">
        <w:rPr>
          <w:rFonts w:asciiTheme="majorHAnsi" w:eastAsia="Times New Roman" w:hAnsiTheme="majorHAnsi" w:cs="Arial"/>
          <w:sz w:val="24"/>
          <w:szCs w:val="24"/>
          <w:lang w:eastAsia="cs-CZ"/>
        </w:rPr>
        <w:t> “</w:t>
      </w:r>
      <w:r w:rsidRPr="0068109A">
        <w:rPr>
          <w:rFonts w:asciiTheme="majorHAnsi" w:eastAsia="Times New Roman" w:hAnsiTheme="majorHAnsi" w:cs="Arial"/>
          <w:i/>
          <w:iCs/>
          <w:sz w:val="24"/>
          <w:szCs w:val="24"/>
          <w:lang w:eastAsia="cs-CZ"/>
        </w:rPr>
        <w:t>Əbülfəzl Abbas</w:t>
      </w:r>
      <w:r w:rsidRPr="0068109A">
        <w:rPr>
          <w:rFonts w:asciiTheme="majorHAnsi" w:eastAsia="Times New Roman" w:hAnsiTheme="majorHAnsi" w:cs="Arial"/>
          <w:sz w:val="24"/>
          <w:szCs w:val="24"/>
          <w:lang w:eastAsia="cs-CZ"/>
        </w:rPr>
        <w:t>”</w:t>
      </w:r>
      <w:r>
        <w:rPr>
          <w:rFonts w:asciiTheme="majorHAnsi" w:eastAsia="Times New Roman" w:hAnsiTheme="majorHAnsi" w:cs="Arial"/>
          <w:sz w:val="24"/>
          <w:szCs w:val="24"/>
          <w:lang w:eastAsia="cs-CZ"/>
        </w:rPr>
        <w:t>. I tento zápis byl odmítnut. V obou případech bylo příslušným úřadem argumentováno tím, že se jméno nenachází na seznamu jmen doporučených Azerbájdžánskou národní akademií věd</w:t>
      </w:r>
    </w:p>
    <w:p w14:paraId="53C3DA1E" w14:textId="77777777" w:rsidR="004A532F" w:rsidRDefault="004A532F" w:rsidP="004A532F">
      <w:pPr>
        <w:spacing w:after="240" w:line="252" w:lineRule="auto"/>
        <w:jc w:val="both"/>
        <w:rPr>
          <w:rFonts w:asciiTheme="majorHAnsi" w:eastAsia="Times New Roman" w:hAnsiTheme="majorHAnsi" w:cs="Arial"/>
          <w:i/>
          <w:sz w:val="24"/>
          <w:szCs w:val="24"/>
          <w:lang w:eastAsia="cs-CZ"/>
        </w:rPr>
      </w:pPr>
      <w:r>
        <w:rPr>
          <w:rFonts w:asciiTheme="majorHAnsi" w:eastAsia="Times New Roman" w:hAnsiTheme="majorHAnsi" w:cs="Arial"/>
          <w:i/>
          <w:sz w:val="24"/>
          <w:szCs w:val="24"/>
          <w:lang w:eastAsia="cs-CZ"/>
        </w:rPr>
        <w:t>K právnímu posouzení ESLP:</w:t>
      </w:r>
    </w:p>
    <w:p w14:paraId="1B9389B1" w14:textId="34E43E43" w:rsidR="004A532F" w:rsidRDefault="004A532F" w:rsidP="004A532F">
      <w:pPr>
        <w:spacing w:after="240" w:line="252" w:lineRule="auto"/>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ESLP neshledal porušení Úmluvy. </w:t>
      </w:r>
      <w:r w:rsidR="00EF7786">
        <w:rPr>
          <w:rFonts w:asciiTheme="majorHAnsi" w:eastAsia="Times New Roman" w:hAnsiTheme="majorHAnsi" w:cs="Arial"/>
          <w:sz w:val="24"/>
          <w:szCs w:val="24"/>
          <w:lang w:eastAsia="cs-CZ"/>
        </w:rPr>
        <w:t>Omezení stanovená vnitrostátními orgány pro zápis jména nedosáhla v daném případě takové intenzity, aby bylo možno konstatovat porušení práva na soukromý život. Ne každé omezení při volbě jména je možné vnímat jako omezení narušující čl. 8 EÚLP.</w:t>
      </w:r>
    </w:p>
    <w:p w14:paraId="2A8E2619" w14:textId="77777777" w:rsidR="004A532F" w:rsidRDefault="004A532F" w:rsidP="00D31CFA">
      <w:pPr>
        <w:pStyle w:val="s27622e98"/>
        <w:pBdr>
          <w:bottom w:val="single" w:sz="6" w:space="1" w:color="auto"/>
        </w:pBdr>
        <w:jc w:val="both"/>
        <w:rPr>
          <w:rFonts w:asciiTheme="majorHAnsi" w:hAnsiTheme="majorHAnsi"/>
        </w:rPr>
      </w:pPr>
    </w:p>
    <w:p w14:paraId="67D6FB1B" w14:textId="77777777" w:rsidR="004A532F" w:rsidRPr="00D31CFA" w:rsidRDefault="004A532F" w:rsidP="00D31CFA">
      <w:pPr>
        <w:pStyle w:val="s27622e98"/>
        <w:pBdr>
          <w:bottom w:val="single" w:sz="6" w:space="1" w:color="auto"/>
        </w:pBdr>
        <w:jc w:val="both"/>
        <w:rPr>
          <w:rFonts w:asciiTheme="majorHAnsi" w:hAnsiTheme="majorHAnsi"/>
        </w:rPr>
      </w:pPr>
    </w:p>
    <w:p w14:paraId="5792E376" w14:textId="178DF26B" w:rsidR="009B48FD" w:rsidRPr="009B48FD" w:rsidRDefault="009B48FD" w:rsidP="00422CDC">
      <w:pPr>
        <w:pStyle w:val="Nadpis1"/>
        <w:rPr>
          <w:rFonts w:eastAsia="Times New Roman" w:cs="Arial"/>
          <w:b/>
          <w:lang w:eastAsia="cs-CZ"/>
        </w:rPr>
      </w:pPr>
      <w:bookmarkStart w:id="47" w:name="_Toc193464441"/>
      <w:r w:rsidRPr="009B48FD">
        <w:rPr>
          <w:rFonts w:eastAsia="Times New Roman" w:cs="Arial"/>
          <w:b/>
          <w:lang w:eastAsia="cs-CZ"/>
        </w:rPr>
        <w:t>OSN</w:t>
      </w:r>
      <w:r w:rsidR="00422CDC">
        <w:rPr>
          <w:rFonts w:eastAsia="Times New Roman" w:cs="Arial"/>
          <w:b/>
          <w:lang w:eastAsia="cs-CZ"/>
        </w:rPr>
        <w:t xml:space="preserve"> (Výbor pro lidská práva)</w:t>
      </w:r>
      <w:bookmarkEnd w:id="47"/>
    </w:p>
    <w:p w14:paraId="0F2C6AFD" w14:textId="77777777" w:rsidR="009B48FD" w:rsidRDefault="009B48FD" w:rsidP="00D85114">
      <w:pPr>
        <w:spacing w:after="240" w:line="252" w:lineRule="auto"/>
        <w:jc w:val="both"/>
        <w:rPr>
          <w:rFonts w:asciiTheme="majorHAnsi" w:eastAsia="Times New Roman" w:hAnsiTheme="majorHAnsi" w:cs="Arial"/>
          <w:b/>
          <w:color w:val="C00000"/>
          <w:sz w:val="24"/>
          <w:szCs w:val="24"/>
          <w:lang w:eastAsia="cs-CZ"/>
        </w:rPr>
      </w:pPr>
    </w:p>
    <w:p w14:paraId="685DE4DC" w14:textId="392D052D" w:rsidR="00D85114" w:rsidRPr="00D85114" w:rsidRDefault="00D85114" w:rsidP="00422CDC">
      <w:pPr>
        <w:pStyle w:val="Nadpis2"/>
        <w:rPr>
          <w:rFonts w:eastAsia="Times New Roman" w:cs="Arial"/>
          <w:color w:val="C00000"/>
          <w:sz w:val="24"/>
          <w:szCs w:val="24"/>
          <w:lang w:eastAsia="cs-CZ"/>
        </w:rPr>
      </w:pPr>
      <w:bookmarkStart w:id="48" w:name="_Toc193464442"/>
      <w:r w:rsidRPr="00D85114">
        <w:rPr>
          <w:rFonts w:eastAsia="Times New Roman" w:cs="Arial"/>
          <w:b/>
          <w:color w:val="C00000"/>
          <w:sz w:val="24"/>
          <w:szCs w:val="24"/>
          <w:lang w:eastAsia="cs-CZ"/>
        </w:rPr>
        <w:t>Leonid Raihman proti Lotyšsku,</w:t>
      </w:r>
      <w:r w:rsidR="009B48FD">
        <w:rPr>
          <w:rFonts w:eastAsia="Times New Roman" w:cs="Arial"/>
          <w:b/>
          <w:color w:val="C00000"/>
          <w:sz w:val="24"/>
          <w:szCs w:val="24"/>
          <w:lang w:eastAsia="cs-CZ"/>
        </w:rPr>
        <w:t xml:space="preserve"> stížnost č.</w:t>
      </w:r>
      <w:r w:rsidRPr="00D85114">
        <w:rPr>
          <w:rFonts w:eastAsia="Times New Roman" w:cs="Arial"/>
          <w:color w:val="C00000"/>
          <w:sz w:val="24"/>
          <w:szCs w:val="24"/>
          <w:lang w:eastAsia="cs-CZ"/>
        </w:rPr>
        <w:t xml:space="preserve"> 1621/2007, </w:t>
      </w:r>
      <w:r w:rsidRPr="00D85114">
        <w:rPr>
          <w:rFonts w:eastAsia="Times New Roman" w:cs="Arial"/>
          <w:color w:val="C00000"/>
          <w:sz w:val="24"/>
          <w:szCs w:val="24"/>
          <w:lang w:eastAsia="cs-CZ"/>
        </w:rPr>
        <w:br/>
        <w:t>U.N. CCPR/C/100/D/1621/2007 (</w:t>
      </w:r>
      <w:r w:rsidR="00B910BE">
        <w:rPr>
          <w:rFonts w:eastAsia="Times New Roman" w:cs="Arial"/>
          <w:color w:val="C00000"/>
          <w:sz w:val="24"/>
          <w:szCs w:val="24"/>
          <w:lang w:eastAsia="cs-CZ"/>
        </w:rPr>
        <w:t>28.10.</w:t>
      </w:r>
      <w:r w:rsidRPr="00D85114">
        <w:rPr>
          <w:rFonts w:eastAsia="Times New Roman" w:cs="Arial"/>
          <w:color w:val="C00000"/>
          <w:sz w:val="24"/>
          <w:szCs w:val="24"/>
          <w:lang w:eastAsia="cs-CZ"/>
        </w:rPr>
        <w:t>2010)</w:t>
      </w:r>
      <w:bookmarkEnd w:id="48"/>
    </w:p>
    <w:p w14:paraId="7521C48E" w14:textId="1186AAE3" w:rsidR="00D31CFA" w:rsidRDefault="00D85114" w:rsidP="00D31CFA">
      <w:pPr>
        <w:pStyle w:val="s27622e98"/>
        <w:jc w:val="both"/>
        <w:rPr>
          <w:rStyle w:val="sae070d1d"/>
          <w:rFonts w:asciiTheme="majorHAnsi" w:hAnsiTheme="majorHAnsi"/>
        </w:rPr>
      </w:pPr>
      <w:r>
        <w:rPr>
          <w:rStyle w:val="sae070d1d"/>
          <w:rFonts w:asciiTheme="majorHAnsi" w:hAnsiTheme="majorHAnsi"/>
        </w:rPr>
        <w:t>Stěžovatel je lotyšský státní příslušník rusko-židovského původu. Podstatou stížnosti je, že mu ruské úřady do osobních dokladů přepsaly z azbuky jeho jméno a příjmení podle pravidel lotyšského jazyka</w:t>
      </w:r>
      <w:r w:rsidR="00407E49">
        <w:rPr>
          <w:rStyle w:val="sae070d1d"/>
          <w:rFonts w:asciiTheme="majorHAnsi" w:hAnsiTheme="majorHAnsi"/>
        </w:rPr>
        <w:t>, tj. se „s“ na konci, což značí mužskou formu příjmení</w:t>
      </w:r>
      <w:r w:rsidR="00BD51CE">
        <w:rPr>
          <w:rStyle w:val="sae070d1d"/>
          <w:rFonts w:asciiTheme="majorHAnsi" w:hAnsiTheme="majorHAnsi"/>
        </w:rPr>
        <w:t>.</w:t>
      </w:r>
      <w:r>
        <w:rPr>
          <w:rStyle w:val="sae070d1d"/>
          <w:rFonts w:asciiTheme="majorHAnsi" w:hAnsiTheme="majorHAnsi"/>
        </w:rPr>
        <w:t xml:space="preserve"> Jde o</w:t>
      </w:r>
      <w:r w:rsidR="00422CDC">
        <w:rPr>
          <w:rStyle w:val="sae070d1d"/>
          <w:rFonts w:asciiTheme="majorHAnsi" w:hAnsiTheme="majorHAnsi"/>
        </w:rPr>
        <w:t> </w:t>
      </w:r>
      <w:r>
        <w:rPr>
          <w:rStyle w:val="sae070d1d"/>
          <w:rFonts w:asciiTheme="majorHAnsi" w:hAnsiTheme="majorHAnsi"/>
        </w:rPr>
        <w:t xml:space="preserve">případ </w:t>
      </w:r>
      <w:r w:rsidR="00BD51CE">
        <w:rPr>
          <w:rStyle w:val="sae070d1d"/>
          <w:rFonts w:asciiTheme="majorHAnsi" w:hAnsiTheme="majorHAnsi"/>
        </w:rPr>
        <w:t xml:space="preserve">částečně </w:t>
      </w:r>
      <w:r>
        <w:rPr>
          <w:rStyle w:val="sae070d1d"/>
          <w:rFonts w:asciiTheme="majorHAnsi" w:hAnsiTheme="majorHAnsi"/>
        </w:rPr>
        <w:t>podobný případu Šiškina a Šiškins v. Lotyšsko a Mentzen alias Mencena v. Lotyšsko řešenými před ESLP.</w:t>
      </w:r>
      <w:r w:rsidR="00D31CFA" w:rsidRPr="00D31CFA">
        <w:rPr>
          <w:rStyle w:val="sae070d1d"/>
          <w:rFonts w:asciiTheme="majorHAnsi" w:hAnsiTheme="majorHAnsi"/>
        </w:rPr>
        <w:t> </w:t>
      </w:r>
    </w:p>
    <w:p w14:paraId="2B7E665C" w14:textId="77777777" w:rsidR="00BD51CE" w:rsidRPr="00D31CFA" w:rsidRDefault="00BD51CE" w:rsidP="00D31CFA">
      <w:pPr>
        <w:pStyle w:val="s27622e98"/>
        <w:jc w:val="both"/>
        <w:rPr>
          <w:rFonts w:asciiTheme="majorHAnsi" w:hAnsiTheme="majorHAnsi"/>
        </w:rPr>
      </w:pPr>
      <w:r>
        <w:rPr>
          <w:rStyle w:val="sae070d1d"/>
          <w:rFonts w:asciiTheme="majorHAnsi" w:hAnsiTheme="majorHAnsi"/>
        </w:rPr>
        <w:t xml:space="preserve">Stěžovateli byl ještě jako „ne-občanovi“ Lotyšska s trvalým pobytem vydán cestovní pas s transkripcí jeho jména na </w:t>
      </w:r>
      <w:r w:rsidRPr="00BD51CE">
        <w:rPr>
          <w:rStyle w:val="sae070d1d"/>
          <w:rFonts w:asciiTheme="majorHAnsi" w:hAnsiTheme="majorHAnsi"/>
        </w:rPr>
        <w:t>„</w:t>
      </w:r>
      <w:r w:rsidRPr="00BD51CE">
        <w:rPr>
          <w:rFonts w:asciiTheme="majorHAnsi" w:hAnsiTheme="majorHAnsi"/>
        </w:rPr>
        <w:t>Leon</w:t>
      </w:r>
      <w:r w:rsidRPr="00BD51CE">
        <w:rPr>
          <w:rFonts w:asciiTheme="majorHAnsi" w:hAnsiTheme="majorHAnsi"/>
          <w:bCs/>
        </w:rPr>
        <w:t>ī</w:t>
      </w:r>
      <w:r w:rsidRPr="00BD51CE">
        <w:rPr>
          <w:rFonts w:asciiTheme="majorHAnsi" w:hAnsiTheme="majorHAnsi"/>
        </w:rPr>
        <w:t>ds Raihmans“</w:t>
      </w:r>
      <w:r>
        <w:rPr>
          <w:rFonts w:asciiTheme="majorHAnsi" w:hAnsiTheme="majorHAnsi"/>
        </w:rPr>
        <w:t>, na toto jméno mu byly vystaveny i další doklady, a to i poté, co získal lotyšské občanství. Stěžovatel namítá, že rodinné příjmení bylo již několik generací Raihman a toto příjmení nese i jeho syn narozený v r. 1989.</w:t>
      </w:r>
    </w:p>
    <w:p w14:paraId="2B29AB1E" w14:textId="77777777" w:rsidR="00D31CFA" w:rsidRDefault="00B910BE" w:rsidP="0093184B">
      <w:pPr>
        <w:jc w:val="both"/>
        <w:rPr>
          <w:rFonts w:asciiTheme="majorHAnsi" w:hAnsiTheme="majorHAnsi" w:cs="Arial"/>
          <w:sz w:val="24"/>
          <w:szCs w:val="24"/>
        </w:rPr>
      </w:pPr>
      <w:r>
        <w:rPr>
          <w:rFonts w:asciiTheme="majorHAnsi" w:hAnsiTheme="majorHAnsi" w:cs="Arial"/>
          <w:sz w:val="24"/>
          <w:szCs w:val="24"/>
        </w:rPr>
        <w:t xml:space="preserve">Na rozdíl od ESLP Výbor pro lidská práva OSN shledal porušení čl. 17 Mezinárodního paktu o občanských a politických právech z důvodu, že zásah do příjmení stěžovatele, tedy přidání koncovky „-s“ </w:t>
      </w:r>
      <w:r w:rsidR="00FD1ABE">
        <w:rPr>
          <w:rFonts w:asciiTheme="majorHAnsi" w:hAnsiTheme="majorHAnsi" w:cs="Arial"/>
          <w:sz w:val="24"/>
          <w:szCs w:val="24"/>
        </w:rPr>
        <w:t>považoval za</w:t>
      </w:r>
      <w:r>
        <w:rPr>
          <w:rFonts w:asciiTheme="majorHAnsi" w:hAnsiTheme="majorHAnsi" w:cs="Arial"/>
          <w:sz w:val="24"/>
          <w:szCs w:val="24"/>
        </w:rPr>
        <w:t xml:space="preserve"> nepřiměřený sledovaným cílům, tedy ochraně lotyšštiny.</w:t>
      </w:r>
    </w:p>
    <w:p w14:paraId="7896739D" w14:textId="77777777" w:rsidR="00FD1ABE" w:rsidRDefault="00FD1ABE" w:rsidP="0093184B">
      <w:pPr>
        <w:jc w:val="both"/>
        <w:rPr>
          <w:rFonts w:asciiTheme="majorHAnsi" w:hAnsiTheme="majorHAnsi" w:cs="Arial"/>
          <w:sz w:val="24"/>
          <w:szCs w:val="24"/>
        </w:rPr>
      </w:pPr>
      <w:r>
        <w:rPr>
          <w:rFonts w:asciiTheme="majorHAnsi" w:hAnsiTheme="majorHAnsi" w:cs="Arial"/>
          <w:sz w:val="24"/>
          <w:szCs w:val="24"/>
        </w:rPr>
        <w:t>K textu je přiloženo i odlišné stanovisko dvou členů výboru.</w:t>
      </w:r>
    </w:p>
    <w:p w14:paraId="3EDE4672" w14:textId="77777777" w:rsidR="00B910BE" w:rsidRDefault="00B910BE" w:rsidP="0093184B">
      <w:pPr>
        <w:jc w:val="both"/>
        <w:rPr>
          <w:rFonts w:asciiTheme="majorHAnsi" w:hAnsiTheme="majorHAnsi" w:cs="Arial"/>
          <w:sz w:val="24"/>
          <w:szCs w:val="24"/>
        </w:rPr>
      </w:pPr>
      <w:r>
        <w:rPr>
          <w:rFonts w:asciiTheme="majorHAnsi" w:hAnsiTheme="majorHAnsi" w:cs="Arial"/>
          <w:sz w:val="24"/>
          <w:szCs w:val="24"/>
        </w:rPr>
        <w:t xml:space="preserve">Celý text dostupný na </w:t>
      </w:r>
      <w:hyperlink r:id="rId10" w:history="1">
        <w:r w:rsidRPr="00175DF0">
          <w:rPr>
            <w:rStyle w:val="Hypertextovodkaz"/>
            <w:rFonts w:asciiTheme="majorHAnsi" w:hAnsiTheme="majorHAnsi" w:cs="Arial"/>
            <w:sz w:val="24"/>
            <w:szCs w:val="24"/>
          </w:rPr>
          <w:t>http://juris.ohchr.org/Search/Details/1598</w:t>
        </w:r>
      </w:hyperlink>
      <w:r>
        <w:rPr>
          <w:rFonts w:asciiTheme="majorHAnsi" w:hAnsiTheme="majorHAnsi" w:cs="Arial"/>
          <w:sz w:val="24"/>
          <w:szCs w:val="24"/>
        </w:rPr>
        <w:t xml:space="preserve"> .</w:t>
      </w:r>
    </w:p>
    <w:p w14:paraId="54EF4C38" w14:textId="77777777" w:rsidR="00DD599D" w:rsidRPr="003938CD" w:rsidRDefault="00DD599D" w:rsidP="0093184B">
      <w:pPr>
        <w:jc w:val="both"/>
        <w:rPr>
          <w:rFonts w:asciiTheme="majorHAnsi" w:hAnsiTheme="majorHAnsi" w:cs="Arial"/>
          <w:i/>
          <w:iCs/>
          <w:sz w:val="24"/>
          <w:szCs w:val="24"/>
        </w:rPr>
      </w:pPr>
    </w:p>
    <w:p w14:paraId="2B53C856" w14:textId="7C87425C" w:rsidR="00DD599D" w:rsidRPr="003938CD" w:rsidRDefault="00DD599D" w:rsidP="0093184B">
      <w:pPr>
        <w:jc w:val="both"/>
        <w:rPr>
          <w:rFonts w:asciiTheme="majorHAnsi" w:hAnsiTheme="majorHAnsi" w:cs="Arial"/>
          <w:i/>
          <w:iCs/>
          <w:sz w:val="24"/>
          <w:szCs w:val="24"/>
        </w:rPr>
      </w:pPr>
      <w:r w:rsidRPr="003938CD">
        <w:rPr>
          <w:rFonts w:asciiTheme="majorHAnsi" w:hAnsiTheme="majorHAnsi" w:cs="Arial"/>
          <w:i/>
          <w:iCs/>
          <w:sz w:val="24"/>
          <w:szCs w:val="24"/>
        </w:rPr>
        <w:t xml:space="preserve">Verze platná k 1. </w:t>
      </w:r>
      <w:r w:rsidR="00F130C6">
        <w:rPr>
          <w:rFonts w:asciiTheme="majorHAnsi" w:hAnsiTheme="majorHAnsi" w:cs="Arial"/>
          <w:i/>
          <w:iCs/>
          <w:sz w:val="24"/>
          <w:szCs w:val="24"/>
        </w:rPr>
        <w:t xml:space="preserve">březnu </w:t>
      </w:r>
      <w:r w:rsidRPr="003938CD">
        <w:rPr>
          <w:rFonts w:asciiTheme="majorHAnsi" w:hAnsiTheme="majorHAnsi" w:cs="Arial"/>
          <w:i/>
          <w:iCs/>
          <w:sz w:val="24"/>
          <w:szCs w:val="24"/>
        </w:rPr>
        <w:t>202</w:t>
      </w:r>
      <w:r w:rsidR="006E67C2">
        <w:rPr>
          <w:rFonts w:asciiTheme="majorHAnsi" w:hAnsiTheme="majorHAnsi" w:cs="Arial"/>
          <w:i/>
          <w:iCs/>
          <w:sz w:val="24"/>
          <w:szCs w:val="24"/>
        </w:rPr>
        <w:t>6</w:t>
      </w:r>
    </w:p>
    <w:p w14:paraId="48C37F23" w14:textId="2B10DEB5" w:rsidR="00DD599D" w:rsidRPr="003938CD" w:rsidRDefault="00DD599D" w:rsidP="0093184B">
      <w:pPr>
        <w:jc w:val="both"/>
        <w:rPr>
          <w:rFonts w:asciiTheme="majorHAnsi" w:hAnsiTheme="majorHAnsi" w:cs="Arial"/>
          <w:i/>
          <w:iCs/>
          <w:sz w:val="24"/>
          <w:szCs w:val="24"/>
        </w:rPr>
      </w:pPr>
      <w:r w:rsidRPr="003938CD">
        <w:rPr>
          <w:rFonts w:asciiTheme="majorHAnsi" w:hAnsiTheme="majorHAnsi" w:cs="Arial"/>
          <w:i/>
          <w:iCs/>
          <w:sz w:val="24"/>
          <w:szCs w:val="24"/>
        </w:rPr>
        <w:t>Zpracovala: Jitka Morávková</w:t>
      </w:r>
    </w:p>
    <w:sectPr w:rsidR="00DD599D" w:rsidRPr="003938C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D4ED" w14:textId="77777777" w:rsidR="00C779EC" w:rsidRDefault="00C779EC" w:rsidP="00A50B1F">
      <w:pPr>
        <w:spacing w:after="0" w:line="240" w:lineRule="auto"/>
      </w:pPr>
      <w:r>
        <w:separator/>
      </w:r>
    </w:p>
  </w:endnote>
  <w:endnote w:type="continuationSeparator" w:id="0">
    <w:p w14:paraId="4A5937D2" w14:textId="77777777" w:rsidR="00C779EC" w:rsidRDefault="00C779EC" w:rsidP="00A5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F4FE" w14:textId="77777777" w:rsidR="00AD08D1" w:rsidRDefault="00AD08D1">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Evropská judikatura – jméno a příjmení</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sidR="00502575" w:rsidRPr="00502575">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74B2B06D" w14:textId="77777777" w:rsidR="00AD08D1" w:rsidRDefault="00AD08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A7B9" w14:textId="77777777" w:rsidR="00C779EC" w:rsidRDefault="00C779EC" w:rsidP="00A50B1F">
      <w:pPr>
        <w:spacing w:after="0" w:line="240" w:lineRule="auto"/>
      </w:pPr>
      <w:r>
        <w:separator/>
      </w:r>
    </w:p>
  </w:footnote>
  <w:footnote w:type="continuationSeparator" w:id="0">
    <w:p w14:paraId="2BCA73B3" w14:textId="77777777" w:rsidR="00C779EC" w:rsidRDefault="00C779EC" w:rsidP="00A50B1F">
      <w:pPr>
        <w:spacing w:after="0" w:line="240" w:lineRule="auto"/>
      </w:pPr>
      <w:r>
        <w:continuationSeparator/>
      </w:r>
    </w:p>
  </w:footnote>
  <w:footnote w:id="1">
    <w:p w14:paraId="789A0798" w14:textId="4101AF8F" w:rsidR="00A52527" w:rsidRDefault="00A52527">
      <w:pPr>
        <w:pStyle w:val="Textpoznpodarou"/>
      </w:pPr>
      <w:r>
        <w:rPr>
          <w:rStyle w:val="Znakapoznpodarou"/>
        </w:rPr>
        <w:footnoteRef/>
      </w:r>
      <w:r>
        <w:t xml:space="preserve"> Seznam zahrnuje i jedno významné rozhodnutí ve věci příjmení od Výboru pro lidská práva OSN. Ostatní rozhodnutí jsou ovšem evropskou judikaturou, konkrétně judikaturou Soudního dvora EU (dříve Evropského soudního dvora) a judikaturu Evropského soudu pro lidská práva.</w:t>
      </w:r>
    </w:p>
  </w:footnote>
  <w:footnote w:id="2">
    <w:p w14:paraId="25C8169F" w14:textId="1BED7F90" w:rsidR="00464C6B" w:rsidRDefault="00464C6B">
      <w:pPr>
        <w:pStyle w:val="Textpoznpodarou"/>
      </w:pPr>
      <w:r>
        <w:rPr>
          <w:rStyle w:val="Znakapoznpodarou"/>
        </w:rPr>
        <w:footnoteRef/>
      </w:r>
      <w:r>
        <w:t xml:space="preserve"> Fleur de Marie do češtiny přeloženo znamená „Mariin květ“.</w:t>
      </w:r>
    </w:p>
  </w:footnote>
  <w:footnote w:id="3">
    <w:p w14:paraId="48218D2C" w14:textId="7218997D" w:rsidR="00BB1152" w:rsidRDefault="00BB1152" w:rsidP="00BB1152">
      <w:pPr>
        <w:pStyle w:val="Textpoznpodarou"/>
        <w:jc w:val="both"/>
      </w:pPr>
      <w:r>
        <w:rPr>
          <w:rStyle w:val="Znakapoznpodarou"/>
        </w:rPr>
        <w:footnoteRef/>
      </w:r>
      <w:r>
        <w:t xml:space="preserve"> Ukrajina má dva typy pasů – vnitrostání</w:t>
      </w:r>
      <w:r w:rsidR="005E7214">
        <w:t xml:space="preserve"> (tzv. ukrajisnký občanský pas)</w:t>
      </w:r>
      <w:r>
        <w:t>, který významově v podstatě odpovídá českému občanskému průkazu, a cestovní pas pro cesty do zahraničí.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730DD"/>
    <w:multiLevelType w:val="hybridMultilevel"/>
    <w:tmpl w:val="C92C3F46"/>
    <w:lvl w:ilvl="0" w:tplc="9D52DF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4D91BC3"/>
    <w:multiLevelType w:val="hybridMultilevel"/>
    <w:tmpl w:val="17BE28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55F9F39"/>
    <w:multiLevelType w:val="hybridMultilevel"/>
    <w:tmpl w:val="E986ED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CF23615"/>
    <w:multiLevelType w:val="hybridMultilevel"/>
    <w:tmpl w:val="D5EAF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8814944">
    <w:abstractNumId w:val="2"/>
  </w:num>
  <w:num w:numId="2" w16cid:durableId="1214344267">
    <w:abstractNumId w:val="3"/>
  </w:num>
  <w:num w:numId="3" w16cid:durableId="1680303987">
    <w:abstractNumId w:val="1"/>
  </w:num>
  <w:num w:numId="4" w16cid:durableId="29880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CE"/>
    <w:rsid w:val="00000B63"/>
    <w:rsid w:val="000012AB"/>
    <w:rsid w:val="000124E4"/>
    <w:rsid w:val="00013B64"/>
    <w:rsid w:val="000264BB"/>
    <w:rsid w:val="00027F4F"/>
    <w:rsid w:val="00031280"/>
    <w:rsid w:val="00031706"/>
    <w:rsid w:val="00036A79"/>
    <w:rsid w:val="0005052C"/>
    <w:rsid w:val="00051826"/>
    <w:rsid w:val="00066169"/>
    <w:rsid w:val="00066F5E"/>
    <w:rsid w:val="00070066"/>
    <w:rsid w:val="00073515"/>
    <w:rsid w:val="00092EAD"/>
    <w:rsid w:val="00097A19"/>
    <w:rsid w:val="000A0206"/>
    <w:rsid w:val="000C395A"/>
    <w:rsid w:val="000C76F7"/>
    <w:rsid w:val="000D3662"/>
    <w:rsid w:val="000D3DC2"/>
    <w:rsid w:val="000D41A5"/>
    <w:rsid w:val="000E2A86"/>
    <w:rsid w:val="000E571B"/>
    <w:rsid w:val="000F432C"/>
    <w:rsid w:val="000F7A22"/>
    <w:rsid w:val="00103580"/>
    <w:rsid w:val="00112FA5"/>
    <w:rsid w:val="001239CC"/>
    <w:rsid w:val="00170EC9"/>
    <w:rsid w:val="00176FFB"/>
    <w:rsid w:val="001772E4"/>
    <w:rsid w:val="001807DF"/>
    <w:rsid w:val="00182346"/>
    <w:rsid w:val="0018432F"/>
    <w:rsid w:val="001914C9"/>
    <w:rsid w:val="00193326"/>
    <w:rsid w:val="001A620F"/>
    <w:rsid w:val="001A6D44"/>
    <w:rsid w:val="001B4F14"/>
    <w:rsid w:val="001B60AC"/>
    <w:rsid w:val="001C2106"/>
    <w:rsid w:val="001D03B9"/>
    <w:rsid w:val="001E0BD6"/>
    <w:rsid w:val="001F1E11"/>
    <w:rsid w:val="001F33C4"/>
    <w:rsid w:val="001F599D"/>
    <w:rsid w:val="001F6DC2"/>
    <w:rsid w:val="002067CA"/>
    <w:rsid w:val="00215713"/>
    <w:rsid w:val="002251BA"/>
    <w:rsid w:val="00241845"/>
    <w:rsid w:val="0024341D"/>
    <w:rsid w:val="002507B5"/>
    <w:rsid w:val="002609E1"/>
    <w:rsid w:val="00261BC1"/>
    <w:rsid w:val="00275399"/>
    <w:rsid w:val="0027599C"/>
    <w:rsid w:val="002803C3"/>
    <w:rsid w:val="00284C95"/>
    <w:rsid w:val="002C4B4A"/>
    <w:rsid w:val="002D32A3"/>
    <w:rsid w:val="002D692B"/>
    <w:rsid w:val="002E047F"/>
    <w:rsid w:val="00302AFA"/>
    <w:rsid w:val="00311105"/>
    <w:rsid w:val="003258C0"/>
    <w:rsid w:val="00330500"/>
    <w:rsid w:val="00333BB7"/>
    <w:rsid w:val="00340C17"/>
    <w:rsid w:val="0035000F"/>
    <w:rsid w:val="003569C3"/>
    <w:rsid w:val="00356F0F"/>
    <w:rsid w:val="00357DB1"/>
    <w:rsid w:val="003653F9"/>
    <w:rsid w:val="0037035D"/>
    <w:rsid w:val="003726CA"/>
    <w:rsid w:val="0038314F"/>
    <w:rsid w:val="00390398"/>
    <w:rsid w:val="003938CD"/>
    <w:rsid w:val="003A21BC"/>
    <w:rsid w:val="003A346F"/>
    <w:rsid w:val="003A73E5"/>
    <w:rsid w:val="003B011E"/>
    <w:rsid w:val="003B2C0F"/>
    <w:rsid w:val="003B4306"/>
    <w:rsid w:val="003E3927"/>
    <w:rsid w:val="003E3AD8"/>
    <w:rsid w:val="003E4A4D"/>
    <w:rsid w:val="003F0415"/>
    <w:rsid w:val="003F3F38"/>
    <w:rsid w:val="003F4132"/>
    <w:rsid w:val="004060C7"/>
    <w:rsid w:val="00407E49"/>
    <w:rsid w:val="00421E7F"/>
    <w:rsid w:val="00422CDC"/>
    <w:rsid w:val="00437116"/>
    <w:rsid w:val="00450D90"/>
    <w:rsid w:val="004525FC"/>
    <w:rsid w:val="00453152"/>
    <w:rsid w:val="004564FA"/>
    <w:rsid w:val="00456EFD"/>
    <w:rsid w:val="00461436"/>
    <w:rsid w:val="00463284"/>
    <w:rsid w:val="00464C6B"/>
    <w:rsid w:val="004657CC"/>
    <w:rsid w:val="00466DCF"/>
    <w:rsid w:val="004674B3"/>
    <w:rsid w:val="004832D1"/>
    <w:rsid w:val="004865C7"/>
    <w:rsid w:val="004920B9"/>
    <w:rsid w:val="004963CA"/>
    <w:rsid w:val="004A3246"/>
    <w:rsid w:val="004A532F"/>
    <w:rsid w:val="004B09DA"/>
    <w:rsid w:val="004B0A34"/>
    <w:rsid w:val="004C7F4F"/>
    <w:rsid w:val="004D0F96"/>
    <w:rsid w:val="004D4C60"/>
    <w:rsid w:val="004E0593"/>
    <w:rsid w:val="004E353E"/>
    <w:rsid w:val="004E7704"/>
    <w:rsid w:val="004F20E8"/>
    <w:rsid w:val="00502575"/>
    <w:rsid w:val="0050476F"/>
    <w:rsid w:val="0050573D"/>
    <w:rsid w:val="00517A03"/>
    <w:rsid w:val="00520132"/>
    <w:rsid w:val="00531C87"/>
    <w:rsid w:val="00533DCE"/>
    <w:rsid w:val="005358F7"/>
    <w:rsid w:val="005409E2"/>
    <w:rsid w:val="0056326C"/>
    <w:rsid w:val="005673B7"/>
    <w:rsid w:val="005721BA"/>
    <w:rsid w:val="00574765"/>
    <w:rsid w:val="0057489B"/>
    <w:rsid w:val="00575644"/>
    <w:rsid w:val="00585D1D"/>
    <w:rsid w:val="005864D0"/>
    <w:rsid w:val="00591E0B"/>
    <w:rsid w:val="005B0E00"/>
    <w:rsid w:val="005C6824"/>
    <w:rsid w:val="005D77A5"/>
    <w:rsid w:val="005E0D92"/>
    <w:rsid w:val="005E3808"/>
    <w:rsid w:val="005E7214"/>
    <w:rsid w:val="00611D88"/>
    <w:rsid w:val="00613825"/>
    <w:rsid w:val="00631B7E"/>
    <w:rsid w:val="00636469"/>
    <w:rsid w:val="006577C5"/>
    <w:rsid w:val="00673530"/>
    <w:rsid w:val="00673CB0"/>
    <w:rsid w:val="00680620"/>
    <w:rsid w:val="0068109A"/>
    <w:rsid w:val="00682B0F"/>
    <w:rsid w:val="00691C4D"/>
    <w:rsid w:val="006B74E0"/>
    <w:rsid w:val="006C3495"/>
    <w:rsid w:val="006C50A9"/>
    <w:rsid w:val="006E4BFD"/>
    <w:rsid w:val="006E67C2"/>
    <w:rsid w:val="006F74D3"/>
    <w:rsid w:val="006F785F"/>
    <w:rsid w:val="00700A92"/>
    <w:rsid w:val="007065A4"/>
    <w:rsid w:val="00717ADF"/>
    <w:rsid w:val="00725E41"/>
    <w:rsid w:val="00740847"/>
    <w:rsid w:val="00742803"/>
    <w:rsid w:val="00746A17"/>
    <w:rsid w:val="0075028E"/>
    <w:rsid w:val="00753A32"/>
    <w:rsid w:val="007606CE"/>
    <w:rsid w:val="00760E73"/>
    <w:rsid w:val="0076177A"/>
    <w:rsid w:val="00761A93"/>
    <w:rsid w:val="00764F9B"/>
    <w:rsid w:val="00767132"/>
    <w:rsid w:val="00767D93"/>
    <w:rsid w:val="0077700F"/>
    <w:rsid w:val="0078048A"/>
    <w:rsid w:val="0078166B"/>
    <w:rsid w:val="00793793"/>
    <w:rsid w:val="00796CB9"/>
    <w:rsid w:val="007A4057"/>
    <w:rsid w:val="007B1565"/>
    <w:rsid w:val="007B209D"/>
    <w:rsid w:val="007B57BB"/>
    <w:rsid w:val="007B72CE"/>
    <w:rsid w:val="007C3414"/>
    <w:rsid w:val="007C5650"/>
    <w:rsid w:val="007D3B63"/>
    <w:rsid w:val="007D6C37"/>
    <w:rsid w:val="007D7B78"/>
    <w:rsid w:val="007F238F"/>
    <w:rsid w:val="007F2D24"/>
    <w:rsid w:val="007F462C"/>
    <w:rsid w:val="007F6FCC"/>
    <w:rsid w:val="00805303"/>
    <w:rsid w:val="00833415"/>
    <w:rsid w:val="00837116"/>
    <w:rsid w:val="00841056"/>
    <w:rsid w:val="008439EE"/>
    <w:rsid w:val="008477BA"/>
    <w:rsid w:val="00860392"/>
    <w:rsid w:val="008660B0"/>
    <w:rsid w:val="00880827"/>
    <w:rsid w:val="00883B8E"/>
    <w:rsid w:val="00891E13"/>
    <w:rsid w:val="008A327E"/>
    <w:rsid w:val="008B17FF"/>
    <w:rsid w:val="008C1232"/>
    <w:rsid w:val="008C2005"/>
    <w:rsid w:val="008D1CEB"/>
    <w:rsid w:val="008E67CF"/>
    <w:rsid w:val="008F2C7E"/>
    <w:rsid w:val="008F5B97"/>
    <w:rsid w:val="008F7E9D"/>
    <w:rsid w:val="009058A1"/>
    <w:rsid w:val="009153A1"/>
    <w:rsid w:val="0093184B"/>
    <w:rsid w:val="00931FD2"/>
    <w:rsid w:val="00944BDA"/>
    <w:rsid w:val="00953F76"/>
    <w:rsid w:val="0095727B"/>
    <w:rsid w:val="00963ADB"/>
    <w:rsid w:val="00967586"/>
    <w:rsid w:val="00976E11"/>
    <w:rsid w:val="0097722D"/>
    <w:rsid w:val="009832C1"/>
    <w:rsid w:val="0098454D"/>
    <w:rsid w:val="00986FA4"/>
    <w:rsid w:val="0099330F"/>
    <w:rsid w:val="009A61AA"/>
    <w:rsid w:val="009B2830"/>
    <w:rsid w:val="009B376C"/>
    <w:rsid w:val="009B48FD"/>
    <w:rsid w:val="009C02D8"/>
    <w:rsid w:val="009D1874"/>
    <w:rsid w:val="009D556C"/>
    <w:rsid w:val="009E3624"/>
    <w:rsid w:val="009E55AF"/>
    <w:rsid w:val="00A0502D"/>
    <w:rsid w:val="00A16B6D"/>
    <w:rsid w:val="00A2082B"/>
    <w:rsid w:val="00A362B1"/>
    <w:rsid w:val="00A474E9"/>
    <w:rsid w:val="00A50B1F"/>
    <w:rsid w:val="00A51739"/>
    <w:rsid w:val="00A52527"/>
    <w:rsid w:val="00A551F5"/>
    <w:rsid w:val="00A659D8"/>
    <w:rsid w:val="00A70845"/>
    <w:rsid w:val="00A7385F"/>
    <w:rsid w:val="00A84525"/>
    <w:rsid w:val="00A9285A"/>
    <w:rsid w:val="00AB23AD"/>
    <w:rsid w:val="00AC4E80"/>
    <w:rsid w:val="00AD08D1"/>
    <w:rsid w:val="00AE668E"/>
    <w:rsid w:val="00AE769F"/>
    <w:rsid w:val="00AF2381"/>
    <w:rsid w:val="00AF4A86"/>
    <w:rsid w:val="00B218F5"/>
    <w:rsid w:val="00B2434D"/>
    <w:rsid w:val="00B303A9"/>
    <w:rsid w:val="00B37DF2"/>
    <w:rsid w:val="00B4265F"/>
    <w:rsid w:val="00B42F12"/>
    <w:rsid w:val="00B5233D"/>
    <w:rsid w:val="00B530EA"/>
    <w:rsid w:val="00B56293"/>
    <w:rsid w:val="00B910BE"/>
    <w:rsid w:val="00B92E96"/>
    <w:rsid w:val="00BA3122"/>
    <w:rsid w:val="00BB1152"/>
    <w:rsid w:val="00BB1225"/>
    <w:rsid w:val="00BC6E57"/>
    <w:rsid w:val="00BC763E"/>
    <w:rsid w:val="00BD51CE"/>
    <w:rsid w:val="00BE6353"/>
    <w:rsid w:val="00BF533F"/>
    <w:rsid w:val="00C011DA"/>
    <w:rsid w:val="00C01909"/>
    <w:rsid w:val="00C0215F"/>
    <w:rsid w:val="00C03049"/>
    <w:rsid w:val="00C0651D"/>
    <w:rsid w:val="00C13FF2"/>
    <w:rsid w:val="00C238E2"/>
    <w:rsid w:val="00C34EBC"/>
    <w:rsid w:val="00C43E8B"/>
    <w:rsid w:val="00C47187"/>
    <w:rsid w:val="00C52E24"/>
    <w:rsid w:val="00C65CCF"/>
    <w:rsid w:val="00C74E6B"/>
    <w:rsid w:val="00C779EC"/>
    <w:rsid w:val="00C81B04"/>
    <w:rsid w:val="00C92078"/>
    <w:rsid w:val="00C95D9C"/>
    <w:rsid w:val="00CA56FC"/>
    <w:rsid w:val="00CB6647"/>
    <w:rsid w:val="00CC3035"/>
    <w:rsid w:val="00CF2BC4"/>
    <w:rsid w:val="00D00DE2"/>
    <w:rsid w:val="00D05EDE"/>
    <w:rsid w:val="00D11F35"/>
    <w:rsid w:val="00D1336F"/>
    <w:rsid w:val="00D14C4F"/>
    <w:rsid w:val="00D31CFA"/>
    <w:rsid w:val="00D37166"/>
    <w:rsid w:val="00D37E86"/>
    <w:rsid w:val="00D44D74"/>
    <w:rsid w:val="00D679AE"/>
    <w:rsid w:val="00D67BCA"/>
    <w:rsid w:val="00D75173"/>
    <w:rsid w:val="00D85114"/>
    <w:rsid w:val="00D87B02"/>
    <w:rsid w:val="00DA55E6"/>
    <w:rsid w:val="00DB0CF8"/>
    <w:rsid w:val="00DB3B52"/>
    <w:rsid w:val="00DD58DA"/>
    <w:rsid w:val="00DD599D"/>
    <w:rsid w:val="00DD5ACC"/>
    <w:rsid w:val="00DE0F00"/>
    <w:rsid w:val="00DE2851"/>
    <w:rsid w:val="00DE4789"/>
    <w:rsid w:val="00DF1C70"/>
    <w:rsid w:val="00DF3117"/>
    <w:rsid w:val="00DF630A"/>
    <w:rsid w:val="00E02E4E"/>
    <w:rsid w:val="00E153AA"/>
    <w:rsid w:val="00E3049E"/>
    <w:rsid w:val="00E30A85"/>
    <w:rsid w:val="00E441CF"/>
    <w:rsid w:val="00E44CC8"/>
    <w:rsid w:val="00E52775"/>
    <w:rsid w:val="00E75471"/>
    <w:rsid w:val="00E843A1"/>
    <w:rsid w:val="00EA3908"/>
    <w:rsid w:val="00EA4919"/>
    <w:rsid w:val="00EA7A43"/>
    <w:rsid w:val="00EB006D"/>
    <w:rsid w:val="00EC769D"/>
    <w:rsid w:val="00EC7A94"/>
    <w:rsid w:val="00EE6556"/>
    <w:rsid w:val="00EF36E9"/>
    <w:rsid w:val="00EF6D51"/>
    <w:rsid w:val="00EF7786"/>
    <w:rsid w:val="00F130C6"/>
    <w:rsid w:val="00F1579B"/>
    <w:rsid w:val="00F15C94"/>
    <w:rsid w:val="00F17C20"/>
    <w:rsid w:val="00F42EFD"/>
    <w:rsid w:val="00F5559F"/>
    <w:rsid w:val="00F600A4"/>
    <w:rsid w:val="00F63B2D"/>
    <w:rsid w:val="00F72026"/>
    <w:rsid w:val="00F8036B"/>
    <w:rsid w:val="00F91252"/>
    <w:rsid w:val="00F93250"/>
    <w:rsid w:val="00FA7DB7"/>
    <w:rsid w:val="00FB32A5"/>
    <w:rsid w:val="00FD01A2"/>
    <w:rsid w:val="00FD1ABE"/>
    <w:rsid w:val="00FD56CB"/>
    <w:rsid w:val="00FD6F57"/>
    <w:rsid w:val="00FE05C5"/>
    <w:rsid w:val="00FF6917"/>
    <w:rsid w:val="00FF6C94"/>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0878"/>
  <w15:docId w15:val="{405685F8-F7BE-4A14-84D0-D6C1ED17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02E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E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C47187"/>
    <w:rPr>
      <w:b/>
      <w:bCs/>
    </w:rPr>
  </w:style>
  <w:style w:type="paragraph" w:customStyle="1" w:styleId="c30dispositifalinea">
    <w:name w:val="c30dispositifalinea"/>
    <w:basedOn w:val="Normln"/>
    <w:rsid w:val="009A61AA"/>
    <w:pPr>
      <w:spacing w:after="240" w:line="240" w:lineRule="auto"/>
      <w:ind w:left="567"/>
      <w:jc w:val="both"/>
    </w:pPr>
    <w:rPr>
      <w:rFonts w:ascii="Arial" w:eastAsia="Times New Roman" w:hAnsi="Arial" w:cs="Arial"/>
      <w:b/>
      <w:bCs/>
      <w:lang w:eastAsia="cs-CZ"/>
    </w:rPr>
  </w:style>
  <w:style w:type="paragraph" w:customStyle="1" w:styleId="c41dispositifintroduction">
    <w:name w:val="c41dispositifintroduction"/>
    <w:basedOn w:val="Normln"/>
    <w:rsid w:val="009A61AA"/>
    <w:pPr>
      <w:spacing w:before="480" w:after="240" w:line="240" w:lineRule="auto"/>
      <w:ind w:left="567"/>
      <w:jc w:val="both"/>
    </w:pPr>
    <w:rPr>
      <w:rFonts w:ascii="Arial" w:eastAsia="Times New Roman" w:hAnsi="Arial" w:cs="Arial"/>
      <w:lang w:eastAsia="cs-CZ"/>
    </w:rPr>
  </w:style>
  <w:style w:type="paragraph" w:customStyle="1" w:styleId="c71indicateur">
    <w:name w:val="c71indicateur"/>
    <w:basedOn w:val="Normln"/>
    <w:rsid w:val="00FF6917"/>
    <w:pPr>
      <w:spacing w:before="600" w:after="560" w:line="240" w:lineRule="auto"/>
      <w:ind w:left="567"/>
      <w:jc w:val="center"/>
    </w:pPr>
    <w:rPr>
      <w:rFonts w:ascii="Arial" w:eastAsia="Times New Roman" w:hAnsi="Arial" w:cs="Arial"/>
      <w:lang w:eastAsia="cs-CZ"/>
    </w:rPr>
  </w:style>
  <w:style w:type="paragraph" w:customStyle="1" w:styleId="s01pointaltn">
    <w:name w:val="s01pointaltn"/>
    <w:basedOn w:val="Normln"/>
    <w:rsid w:val="00FF6917"/>
    <w:pPr>
      <w:spacing w:before="240" w:after="240" w:line="240" w:lineRule="auto"/>
      <w:ind w:left="1247" w:hanging="680"/>
      <w:jc w:val="both"/>
    </w:pPr>
    <w:rPr>
      <w:rFonts w:ascii="Arial" w:eastAsia="Times New Roman" w:hAnsi="Arial" w:cs="Arial"/>
      <w:lang w:eastAsia="cs-CZ"/>
    </w:rPr>
  </w:style>
  <w:style w:type="paragraph" w:customStyle="1" w:styleId="s19marge1">
    <w:name w:val="s19marge1"/>
    <w:basedOn w:val="Normln"/>
    <w:rsid w:val="00FF6917"/>
    <w:pPr>
      <w:spacing w:after="240" w:line="240" w:lineRule="auto"/>
      <w:ind w:left="1247"/>
      <w:jc w:val="both"/>
    </w:pPr>
    <w:rPr>
      <w:rFonts w:ascii="Arial" w:eastAsia="Times New Roman" w:hAnsi="Arial" w:cs="Arial"/>
      <w:lang w:eastAsia="cs-CZ"/>
    </w:rPr>
  </w:style>
  <w:style w:type="paragraph" w:customStyle="1" w:styleId="s36renvoi">
    <w:name w:val="s36renvoi"/>
    <w:basedOn w:val="Normln"/>
    <w:rsid w:val="00FF6917"/>
    <w:pPr>
      <w:spacing w:after="0" w:line="240" w:lineRule="auto"/>
      <w:ind w:left="567"/>
      <w:jc w:val="right"/>
    </w:pPr>
    <w:rPr>
      <w:rFonts w:ascii="Arial" w:eastAsia="Times New Roman" w:hAnsi="Arial" w:cs="Arial"/>
      <w:sz w:val="19"/>
      <w:szCs w:val="19"/>
      <w:lang w:eastAsia="cs-CZ"/>
    </w:rPr>
  </w:style>
  <w:style w:type="paragraph" w:customStyle="1" w:styleId="c08dispositif">
    <w:name w:val="c08dispositif"/>
    <w:basedOn w:val="Normln"/>
    <w:rsid w:val="00FF6917"/>
    <w:pPr>
      <w:spacing w:before="100" w:beforeAutospacing="1" w:after="240" w:line="240" w:lineRule="auto"/>
      <w:ind w:left="1134" w:hanging="567"/>
      <w:jc w:val="both"/>
    </w:pPr>
    <w:rPr>
      <w:rFonts w:ascii="Arial" w:eastAsia="Times New Roman" w:hAnsi="Arial" w:cs="Arial"/>
      <w:b/>
      <w:bCs/>
      <w:lang w:eastAsia="cs-CZ"/>
    </w:rPr>
  </w:style>
  <w:style w:type="paragraph" w:customStyle="1" w:styleId="c34dispositifmarge1avectiretlong">
    <w:name w:val="c34dispositifmarge1avectiretlong"/>
    <w:basedOn w:val="Normln"/>
    <w:rsid w:val="00FF6917"/>
    <w:pPr>
      <w:spacing w:before="100" w:beforeAutospacing="1" w:after="240" w:line="240" w:lineRule="auto"/>
      <w:ind w:left="1701" w:hanging="567"/>
      <w:jc w:val="both"/>
    </w:pPr>
    <w:rPr>
      <w:rFonts w:ascii="Arial" w:eastAsia="Times New Roman" w:hAnsi="Arial" w:cs="Arial"/>
      <w:b/>
      <w:bCs/>
      <w:lang w:eastAsia="cs-CZ"/>
    </w:rPr>
  </w:style>
  <w:style w:type="paragraph" w:customStyle="1" w:styleId="s02alineaalta">
    <w:name w:val="s02alineaalta"/>
    <w:basedOn w:val="Normln"/>
    <w:rsid w:val="000D3662"/>
    <w:pPr>
      <w:spacing w:after="240" w:line="240" w:lineRule="auto"/>
      <w:ind w:left="567"/>
      <w:jc w:val="both"/>
    </w:pPr>
    <w:rPr>
      <w:rFonts w:ascii="Arial" w:eastAsia="Times New Roman" w:hAnsi="Arial" w:cs="Arial"/>
      <w:lang w:eastAsia="cs-CZ"/>
    </w:rPr>
  </w:style>
  <w:style w:type="paragraph" w:customStyle="1" w:styleId="s40titre">
    <w:name w:val="s40titre"/>
    <w:basedOn w:val="Normln"/>
    <w:rsid w:val="000D3662"/>
    <w:pPr>
      <w:spacing w:after="240" w:line="240" w:lineRule="auto"/>
      <w:ind w:left="567"/>
      <w:jc w:val="center"/>
    </w:pPr>
    <w:rPr>
      <w:rFonts w:ascii="Arial" w:eastAsia="Times New Roman" w:hAnsi="Arial" w:cs="Arial"/>
      <w:sz w:val="24"/>
      <w:szCs w:val="24"/>
      <w:lang w:eastAsia="cs-CZ"/>
    </w:rPr>
  </w:style>
  <w:style w:type="paragraph" w:customStyle="1" w:styleId="s34motclefin">
    <w:name w:val="s34motclefin"/>
    <w:basedOn w:val="Normln"/>
    <w:rsid w:val="000D3662"/>
    <w:pPr>
      <w:spacing w:after="240" w:line="240" w:lineRule="auto"/>
      <w:ind w:left="567"/>
      <w:jc w:val="both"/>
    </w:pPr>
    <w:rPr>
      <w:rFonts w:ascii="Arial" w:eastAsia="Times New Roman" w:hAnsi="Arial" w:cs="Arial"/>
      <w:i/>
      <w:iCs/>
      <w:lang w:eastAsia="cs-CZ"/>
    </w:rPr>
  </w:style>
  <w:style w:type="paragraph" w:customStyle="1" w:styleId="s33motcle">
    <w:name w:val="s33motcle"/>
    <w:basedOn w:val="Normln"/>
    <w:rsid w:val="000D3662"/>
    <w:pPr>
      <w:spacing w:before="120" w:after="0" w:line="240" w:lineRule="auto"/>
      <w:ind w:left="567"/>
      <w:jc w:val="both"/>
    </w:pPr>
    <w:rPr>
      <w:rFonts w:ascii="Arial" w:eastAsia="Times New Roman" w:hAnsi="Arial" w:cs="Arial"/>
      <w:i/>
      <w:iCs/>
      <w:lang w:eastAsia="cs-CZ"/>
    </w:rPr>
  </w:style>
  <w:style w:type="paragraph" w:customStyle="1" w:styleId="s71indicateur">
    <w:name w:val="s71indicateur"/>
    <w:basedOn w:val="Normln"/>
    <w:rsid w:val="000D3662"/>
    <w:pPr>
      <w:spacing w:before="600" w:after="240" w:line="240" w:lineRule="auto"/>
      <w:ind w:left="567"/>
      <w:jc w:val="center"/>
    </w:pPr>
    <w:rPr>
      <w:rFonts w:ascii="Arial" w:eastAsia="Times New Roman" w:hAnsi="Arial" w:cs="Arial"/>
      <w:lang w:eastAsia="cs-CZ"/>
    </w:rPr>
  </w:style>
  <w:style w:type="character" w:customStyle="1" w:styleId="s7d2086b4">
    <w:name w:val="s7d2086b4"/>
    <w:basedOn w:val="Standardnpsmoodstavce"/>
    <w:rsid w:val="00967586"/>
  </w:style>
  <w:style w:type="character" w:customStyle="1" w:styleId="wordhighlighted">
    <w:name w:val="wordhighlighted"/>
    <w:basedOn w:val="Standardnpsmoodstavce"/>
    <w:rsid w:val="00967586"/>
  </w:style>
  <w:style w:type="character" w:styleId="Hypertextovodkaz">
    <w:name w:val="Hyperlink"/>
    <w:basedOn w:val="Standardnpsmoodstavce"/>
    <w:uiPriority w:val="99"/>
    <w:unhideWhenUsed/>
    <w:rsid w:val="00967586"/>
    <w:rPr>
      <w:color w:val="0000FF"/>
      <w:u w:val="single"/>
    </w:rPr>
  </w:style>
  <w:style w:type="character" w:customStyle="1" w:styleId="sb8d990e2">
    <w:name w:val="sb8d990e2"/>
    <w:basedOn w:val="Standardnpsmoodstavce"/>
    <w:rsid w:val="00182346"/>
  </w:style>
  <w:style w:type="paragraph" w:customStyle="1" w:styleId="Default">
    <w:name w:val="Default"/>
    <w:rsid w:val="00AB23AD"/>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Bezmezer">
    <w:name w:val="No Spacing"/>
    <w:uiPriority w:val="1"/>
    <w:qFormat/>
    <w:rsid w:val="00C65CCF"/>
    <w:pPr>
      <w:spacing w:after="0" w:line="240" w:lineRule="auto"/>
    </w:pPr>
    <w:rPr>
      <w:rFonts w:ascii="Arial" w:eastAsiaTheme="minorEastAsia" w:hAnsi="Arial" w:cs="Arial"/>
      <w:b/>
      <w:i/>
      <w:spacing w:val="1"/>
      <w:lang w:eastAsia="cs-CZ"/>
    </w:rPr>
  </w:style>
  <w:style w:type="paragraph" w:customStyle="1" w:styleId="s6e50bd9a">
    <w:name w:val="s6e50bd9a"/>
    <w:basedOn w:val="Normln"/>
    <w:rsid w:val="004614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38c10080">
    <w:name w:val="s38c10080"/>
    <w:basedOn w:val="Standardnpsmoodstavce"/>
    <w:rsid w:val="00461436"/>
  </w:style>
  <w:style w:type="character" w:customStyle="1" w:styleId="sfbbfee58">
    <w:name w:val="sfbbfee58"/>
    <w:basedOn w:val="Standardnpsmoodstavce"/>
    <w:rsid w:val="00461436"/>
  </w:style>
  <w:style w:type="paragraph" w:styleId="Normlnweb">
    <w:name w:val="Normal (Web)"/>
    <w:basedOn w:val="Normln"/>
    <w:uiPriority w:val="99"/>
    <w:unhideWhenUsed/>
    <w:rsid w:val="002D692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3184B"/>
    <w:pPr>
      <w:ind w:left="720"/>
      <w:contextualSpacing/>
    </w:pPr>
  </w:style>
  <w:style w:type="paragraph" w:customStyle="1" w:styleId="c73alineacentregras">
    <w:name w:val="c73alineacentregras"/>
    <w:basedOn w:val="Normln"/>
    <w:rsid w:val="00EA7A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39centre">
    <w:name w:val="c39centre"/>
    <w:basedOn w:val="Normln"/>
    <w:rsid w:val="00EA7A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40titre">
    <w:name w:val="c40titre"/>
    <w:basedOn w:val="Normln"/>
    <w:rsid w:val="00EA7A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33motcle">
    <w:name w:val="c33motcle"/>
    <w:basedOn w:val="Normln"/>
    <w:rsid w:val="00EA7A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34motclefin">
    <w:name w:val="c34motclefin"/>
    <w:basedOn w:val="Normln"/>
    <w:rsid w:val="00EA7A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02alineaalta">
    <w:name w:val="c02alineaalta"/>
    <w:basedOn w:val="Normln"/>
    <w:rsid w:val="00EA7A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36renvoi">
    <w:name w:val="c36renvoi"/>
    <w:basedOn w:val="Normln"/>
    <w:rsid w:val="00EA7A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01pointnumerotealtn">
    <w:name w:val="c01pointnumerotealtn"/>
    <w:basedOn w:val="Normln"/>
    <w:rsid w:val="009B37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50B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0B1F"/>
    <w:rPr>
      <w:rFonts w:ascii="Tahoma" w:hAnsi="Tahoma" w:cs="Tahoma"/>
      <w:sz w:val="16"/>
      <w:szCs w:val="16"/>
    </w:rPr>
  </w:style>
  <w:style w:type="paragraph" w:styleId="Zhlav">
    <w:name w:val="header"/>
    <w:basedOn w:val="Normln"/>
    <w:link w:val="ZhlavChar"/>
    <w:uiPriority w:val="99"/>
    <w:unhideWhenUsed/>
    <w:rsid w:val="00A50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0B1F"/>
  </w:style>
  <w:style w:type="paragraph" w:styleId="Zpat">
    <w:name w:val="footer"/>
    <w:basedOn w:val="Normln"/>
    <w:link w:val="ZpatChar"/>
    <w:uiPriority w:val="99"/>
    <w:unhideWhenUsed/>
    <w:rsid w:val="00A50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A50B1F"/>
  </w:style>
  <w:style w:type="paragraph" w:customStyle="1" w:styleId="s30eec3f8">
    <w:name w:val="s30eec3f8"/>
    <w:basedOn w:val="Normln"/>
    <w:rsid w:val="003E4A4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d5b7d322">
    <w:name w:val="sd5b7d322"/>
    <w:basedOn w:val="Normln"/>
    <w:rsid w:val="003E4A4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6704e5c3">
    <w:name w:val="s6704e5c3"/>
    <w:basedOn w:val="Normln"/>
    <w:rsid w:val="003E4A4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30ccf494">
    <w:name w:val="s30ccf494"/>
    <w:basedOn w:val="Normln"/>
    <w:rsid w:val="003B43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32a37344">
    <w:name w:val="s32a37344"/>
    <w:basedOn w:val="Standardnpsmoodstavce"/>
    <w:rsid w:val="003B4306"/>
  </w:style>
  <w:style w:type="paragraph" w:customStyle="1" w:styleId="s52b9fb1c">
    <w:name w:val="s52b9fb1c"/>
    <w:basedOn w:val="Normln"/>
    <w:rsid w:val="003B43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6d4ef26d">
    <w:name w:val="s6d4ef26d"/>
    <w:basedOn w:val="Normln"/>
    <w:rsid w:val="008F5B9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cd174007">
    <w:name w:val="scd174007"/>
    <w:basedOn w:val="Normln"/>
    <w:rsid w:val="008477B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b1e576bf">
    <w:name w:val="sb1e576bf"/>
    <w:basedOn w:val="Normln"/>
    <w:rsid w:val="008477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f8bfa2bc">
    <w:name w:val="sf8bfa2bc"/>
    <w:basedOn w:val="Standardnpsmoodstavce"/>
    <w:rsid w:val="00F8036B"/>
  </w:style>
  <w:style w:type="paragraph" w:customStyle="1" w:styleId="s746c8714">
    <w:name w:val="s746c8714"/>
    <w:basedOn w:val="Normln"/>
    <w:rsid w:val="00E754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6b621b36">
    <w:name w:val="s6b621b36"/>
    <w:basedOn w:val="Standardnpsmoodstavce"/>
    <w:rsid w:val="00753A32"/>
  </w:style>
  <w:style w:type="paragraph" w:customStyle="1" w:styleId="sd0fde509">
    <w:name w:val="sd0fde509"/>
    <w:basedOn w:val="Normln"/>
    <w:rsid w:val="00976E1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9e510ecd">
    <w:name w:val="s9e510ecd"/>
    <w:basedOn w:val="Normln"/>
    <w:rsid w:val="007F2D2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cea44844">
    <w:name w:val="scea44844"/>
    <w:basedOn w:val="Normln"/>
    <w:rsid w:val="007F2D2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41684895">
    <w:name w:val="s41684895"/>
    <w:basedOn w:val="Normln"/>
    <w:rsid w:val="004832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dfc50a6a">
    <w:name w:val="sdfc50a6a"/>
    <w:basedOn w:val="Standardnpsmoodstavce"/>
    <w:rsid w:val="004832D1"/>
  </w:style>
  <w:style w:type="paragraph" w:customStyle="1" w:styleId="s50c0b1c7">
    <w:name w:val="s50c0b1c7"/>
    <w:basedOn w:val="Normln"/>
    <w:rsid w:val="004832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1a844bc0">
    <w:name w:val="s1a844bc0"/>
    <w:basedOn w:val="Standardnpsmoodstavce"/>
    <w:rsid w:val="004832D1"/>
  </w:style>
  <w:style w:type="paragraph" w:customStyle="1" w:styleId="s6c429373">
    <w:name w:val="s6c429373"/>
    <w:basedOn w:val="Normln"/>
    <w:rsid w:val="004832D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440d9021">
    <w:name w:val="s440d9021"/>
    <w:basedOn w:val="Normln"/>
    <w:rsid w:val="00DF311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2a6cf492">
    <w:name w:val="s2a6cf492"/>
    <w:basedOn w:val="Standardnpsmoodstavce"/>
    <w:rsid w:val="00944BDA"/>
  </w:style>
  <w:style w:type="paragraph" w:customStyle="1" w:styleId="s27622e98">
    <w:name w:val="s27622e98"/>
    <w:basedOn w:val="Normln"/>
    <w:rsid w:val="00D31C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ae070d1d">
    <w:name w:val="sae070d1d"/>
    <w:basedOn w:val="Standardnpsmoodstavce"/>
    <w:rsid w:val="00D31CFA"/>
  </w:style>
  <w:style w:type="paragraph" w:customStyle="1" w:styleId="s3f7789a5">
    <w:name w:val="s3f7789a5"/>
    <w:basedOn w:val="Normln"/>
    <w:rsid w:val="00D31C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b6c4b58f">
    <w:name w:val="sb6c4b58f"/>
    <w:basedOn w:val="Standardnpsmoodstavce"/>
    <w:rsid w:val="00D31CFA"/>
  </w:style>
  <w:style w:type="character" w:customStyle="1" w:styleId="s2359e37b">
    <w:name w:val="s2359e37b"/>
    <w:basedOn w:val="Standardnpsmoodstavce"/>
    <w:rsid w:val="00D31CFA"/>
  </w:style>
  <w:style w:type="paragraph" w:customStyle="1" w:styleId="s72dfb55c">
    <w:name w:val="s72dfb55c"/>
    <w:basedOn w:val="Normln"/>
    <w:rsid w:val="00D31C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a2ccc6aa">
    <w:name w:val="sa2ccc6aa"/>
    <w:basedOn w:val="Standardnpsmoodstavce"/>
    <w:rsid w:val="00D31CFA"/>
  </w:style>
  <w:style w:type="character" w:customStyle="1" w:styleId="sd8f9028b">
    <w:name w:val="sd8f9028b"/>
    <w:basedOn w:val="Standardnpsmoodstavce"/>
    <w:rsid w:val="00D31CFA"/>
  </w:style>
  <w:style w:type="paragraph" w:customStyle="1" w:styleId="s36748cac">
    <w:name w:val="s36748cac"/>
    <w:basedOn w:val="Normln"/>
    <w:rsid w:val="00D31CF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91eda339">
    <w:name w:val="s91eda339"/>
    <w:basedOn w:val="Normln"/>
    <w:rsid w:val="00D31C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9B48FD"/>
    <w:rPr>
      <w:color w:val="800080" w:themeColor="followedHyperlink"/>
      <w:u w:val="single"/>
    </w:rPr>
  </w:style>
  <w:style w:type="paragraph" w:styleId="Textvysvtlivek">
    <w:name w:val="endnote text"/>
    <w:basedOn w:val="Normln"/>
    <w:link w:val="TextvysvtlivekChar"/>
    <w:uiPriority w:val="99"/>
    <w:semiHidden/>
    <w:unhideWhenUsed/>
    <w:rsid w:val="00A5252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52527"/>
    <w:rPr>
      <w:sz w:val="20"/>
      <w:szCs w:val="20"/>
    </w:rPr>
  </w:style>
  <w:style w:type="character" w:styleId="Odkaznavysvtlivky">
    <w:name w:val="endnote reference"/>
    <w:basedOn w:val="Standardnpsmoodstavce"/>
    <w:uiPriority w:val="99"/>
    <w:semiHidden/>
    <w:unhideWhenUsed/>
    <w:rsid w:val="00A52527"/>
    <w:rPr>
      <w:vertAlign w:val="superscript"/>
    </w:rPr>
  </w:style>
  <w:style w:type="paragraph" w:styleId="Textpoznpodarou">
    <w:name w:val="footnote text"/>
    <w:basedOn w:val="Normln"/>
    <w:link w:val="TextpoznpodarouChar"/>
    <w:uiPriority w:val="99"/>
    <w:semiHidden/>
    <w:unhideWhenUsed/>
    <w:rsid w:val="00A5252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52527"/>
    <w:rPr>
      <w:sz w:val="20"/>
      <w:szCs w:val="20"/>
    </w:rPr>
  </w:style>
  <w:style w:type="character" w:styleId="Znakapoznpodarou">
    <w:name w:val="footnote reference"/>
    <w:basedOn w:val="Standardnpsmoodstavce"/>
    <w:uiPriority w:val="99"/>
    <w:semiHidden/>
    <w:unhideWhenUsed/>
    <w:rsid w:val="00A52527"/>
    <w:rPr>
      <w:vertAlign w:val="superscript"/>
    </w:rPr>
  </w:style>
  <w:style w:type="character" w:customStyle="1" w:styleId="Nadpis1Char">
    <w:name w:val="Nadpis 1 Char"/>
    <w:basedOn w:val="Standardnpsmoodstavce"/>
    <w:link w:val="Nadpis1"/>
    <w:uiPriority w:val="9"/>
    <w:rsid w:val="00E02E4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E4E"/>
    <w:rPr>
      <w:rFonts w:asciiTheme="majorHAnsi" w:eastAsiaTheme="majorEastAsia" w:hAnsiTheme="majorHAnsi" w:cstheme="majorBidi"/>
      <w:color w:val="365F91" w:themeColor="accent1" w:themeShade="BF"/>
      <w:sz w:val="26"/>
      <w:szCs w:val="26"/>
    </w:rPr>
  </w:style>
  <w:style w:type="paragraph" w:styleId="Nadpisobsahu">
    <w:name w:val="TOC Heading"/>
    <w:basedOn w:val="Nadpis1"/>
    <w:next w:val="Normln"/>
    <w:uiPriority w:val="39"/>
    <w:unhideWhenUsed/>
    <w:qFormat/>
    <w:rsid w:val="00422CDC"/>
    <w:pPr>
      <w:spacing w:line="259" w:lineRule="auto"/>
      <w:outlineLvl w:val="9"/>
    </w:pPr>
    <w:rPr>
      <w:lang w:eastAsia="cs-CZ"/>
    </w:rPr>
  </w:style>
  <w:style w:type="paragraph" w:styleId="Obsah1">
    <w:name w:val="toc 1"/>
    <w:basedOn w:val="Normln"/>
    <w:next w:val="Normln"/>
    <w:autoRedefine/>
    <w:uiPriority w:val="39"/>
    <w:unhideWhenUsed/>
    <w:rsid w:val="00422CDC"/>
    <w:pPr>
      <w:spacing w:after="100"/>
    </w:pPr>
  </w:style>
  <w:style w:type="paragraph" w:styleId="Obsah2">
    <w:name w:val="toc 2"/>
    <w:basedOn w:val="Normln"/>
    <w:next w:val="Normln"/>
    <w:autoRedefine/>
    <w:uiPriority w:val="39"/>
    <w:unhideWhenUsed/>
    <w:rsid w:val="00027F4F"/>
    <w:pPr>
      <w:tabs>
        <w:tab w:val="right" w:leader="dot" w:pos="9062"/>
      </w:tabs>
      <w:spacing w:after="100"/>
      <w:ind w:left="220"/>
    </w:pPr>
    <w:rPr>
      <w:rFonts w:cstheme="minorHAnsi"/>
      <w:b/>
      <w:noProof/>
    </w:rPr>
  </w:style>
  <w:style w:type="character" w:styleId="Nevyeenzmnka">
    <w:name w:val="Unresolved Mention"/>
    <w:basedOn w:val="Standardnpsmoodstavce"/>
    <w:uiPriority w:val="99"/>
    <w:semiHidden/>
    <w:unhideWhenUsed/>
    <w:rsid w:val="004A5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336">
      <w:bodyDiv w:val="1"/>
      <w:marLeft w:val="0"/>
      <w:marRight w:val="0"/>
      <w:marTop w:val="0"/>
      <w:marBottom w:val="0"/>
      <w:divBdr>
        <w:top w:val="none" w:sz="0" w:space="0" w:color="auto"/>
        <w:left w:val="none" w:sz="0" w:space="0" w:color="auto"/>
        <w:bottom w:val="none" w:sz="0" w:space="0" w:color="auto"/>
        <w:right w:val="none" w:sz="0" w:space="0" w:color="auto"/>
      </w:divBdr>
    </w:div>
    <w:div w:id="41296323">
      <w:bodyDiv w:val="1"/>
      <w:marLeft w:val="0"/>
      <w:marRight w:val="0"/>
      <w:marTop w:val="0"/>
      <w:marBottom w:val="0"/>
      <w:divBdr>
        <w:top w:val="none" w:sz="0" w:space="0" w:color="auto"/>
        <w:left w:val="none" w:sz="0" w:space="0" w:color="auto"/>
        <w:bottom w:val="none" w:sz="0" w:space="0" w:color="auto"/>
        <w:right w:val="none" w:sz="0" w:space="0" w:color="auto"/>
      </w:divBdr>
    </w:div>
    <w:div w:id="49689962">
      <w:bodyDiv w:val="1"/>
      <w:marLeft w:val="0"/>
      <w:marRight w:val="0"/>
      <w:marTop w:val="0"/>
      <w:marBottom w:val="0"/>
      <w:divBdr>
        <w:top w:val="none" w:sz="0" w:space="0" w:color="auto"/>
        <w:left w:val="none" w:sz="0" w:space="0" w:color="auto"/>
        <w:bottom w:val="none" w:sz="0" w:space="0" w:color="auto"/>
        <w:right w:val="none" w:sz="0" w:space="0" w:color="auto"/>
      </w:divBdr>
    </w:div>
    <w:div w:id="229198767">
      <w:bodyDiv w:val="1"/>
      <w:marLeft w:val="0"/>
      <w:marRight w:val="0"/>
      <w:marTop w:val="0"/>
      <w:marBottom w:val="0"/>
      <w:divBdr>
        <w:top w:val="none" w:sz="0" w:space="0" w:color="auto"/>
        <w:left w:val="none" w:sz="0" w:space="0" w:color="auto"/>
        <w:bottom w:val="none" w:sz="0" w:space="0" w:color="auto"/>
        <w:right w:val="none" w:sz="0" w:space="0" w:color="auto"/>
      </w:divBdr>
      <w:divsChild>
        <w:div w:id="292445259">
          <w:marLeft w:val="0"/>
          <w:marRight w:val="0"/>
          <w:marTop w:val="0"/>
          <w:marBottom w:val="0"/>
          <w:divBdr>
            <w:top w:val="none" w:sz="0" w:space="0" w:color="auto"/>
            <w:left w:val="none" w:sz="0" w:space="0" w:color="auto"/>
            <w:bottom w:val="none" w:sz="0" w:space="0" w:color="auto"/>
            <w:right w:val="none" w:sz="0" w:space="0" w:color="auto"/>
          </w:divBdr>
          <w:divsChild>
            <w:div w:id="2144426845">
              <w:marLeft w:val="0"/>
              <w:marRight w:val="0"/>
              <w:marTop w:val="0"/>
              <w:marBottom w:val="0"/>
              <w:divBdr>
                <w:top w:val="none" w:sz="0" w:space="0" w:color="auto"/>
                <w:left w:val="none" w:sz="0" w:space="0" w:color="auto"/>
                <w:bottom w:val="none" w:sz="0" w:space="0" w:color="auto"/>
                <w:right w:val="none" w:sz="0" w:space="0" w:color="auto"/>
              </w:divBdr>
              <w:divsChild>
                <w:div w:id="1090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573">
          <w:marLeft w:val="0"/>
          <w:marRight w:val="0"/>
          <w:marTop w:val="0"/>
          <w:marBottom w:val="0"/>
          <w:divBdr>
            <w:top w:val="none" w:sz="0" w:space="0" w:color="auto"/>
            <w:left w:val="none" w:sz="0" w:space="0" w:color="auto"/>
            <w:bottom w:val="none" w:sz="0" w:space="0" w:color="auto"/>
            <w:right w:val="none" w:sz="0" w:space="0" w:color="auto"/>
          </w:divBdr>
        </w:div>
        <w:div w:id="366412607">
          <w:marLeft w:val="0"/>
          <w:marRight w:val="0"/>
          <w:marTop w:val="0"/>
          <w:marBottom w:val="0"/>
          <w:divBdr>
            <w:top w:val="none" w:sz="0" w:space="0" w:color="auto"/>
            <w:left w:val="none" w:sz="0" w:space="0" w:color="auto"/>
            <w:bottom w:val="none" w:sz="0" w:space="0" w:color="auto"/>
            <w:right w:val="none" w:sz="0" w:space="0" w:color="auto"/>
          </w:divBdr>
        </w:div>
        <w:div w:id="304237258">
          <w:marLeft w:val="0"/>
          <w:marRight w:val="0"/>
          <w:marTop w:val="0"/>
          <w:marBottom w:val="0"/>
          <w:divBdr>
            <w:top w:val="none" w:sz="0" w:space="0" w:color="auto"/>
            <w:left w:val="none" w:sz="0" w:space="0" w:color="auto"/>
            <w:bottom w:val="none" w:sz="0" w:space="0" w:color="auto"/>
            <w:right w:val="none" w:sz="0" w:space="0" w:color="auto"/>
          </w:divBdr>
        </w:div>
        <w:div w:id="1350988507">
          <w:marLeft w:val="0"/>
          <w:marRight w:val="0"/>
          <w:marTop w:val="0"/>
          <w:marBottom w:val="0"/>
          <w:divBdr>
            <w:top w:val="none" w:sz="0" w:space="0" w:color="auto"/>
            <w:left w:val="none" w:sz="0" w:space="0" w:color="auto"/>
            <w:bottom w:val="none" w:sz="0" w:space="0" w:color="auto"/>
            <w:right w:val="none" w:sz="0" w:space="0" w:color="auto"/>
          </w:divBdr>
        </w:div>
        <w:div w:id="1547990860">
          <w:marLeft w:val="0"/>
          <w:marRight w:val="0"/>
          <w:marTop w:val="0"/>
          <w:marBottom w:val="0"/>
          <w:divBdr>
            <w:top w:val="none" w:sz="0" w:space="0" w:color="auto"/>
            <w:left w:val="none" w:sz="0" w:space="0" w:color="auto"/>
            <w:bottom w:val="none" w:sz="0" w:space="0" w:color="auto"/>
            <w:right w:val="none" w:sz="0" w:space="0" w:color="auto"/>
          </w:divBdr>
        </w:div>
        <w:div w:id="1458376259">
          <w:marLeft w:val="0"/>
          <w:marRight w:val="0"/>
          <w:marTop w:val="0"/>
          <w:marBottom w:val="0"/>
          <w:divBdr>
            <w:top w:val="none" w:sz="0" w:space="0" w:color="auto"/>
            <w:left w:val="none" w:sz="0" w:space="0" w:color="auto"/>
            <w:bottom w:val="none" w:sz="0" w:space="0" w:color="auto"/>
            <w:right w:val="none" w:sz="0" w:space="0" w:color="auto"/>
          </w:divBdr>
        </w:div>
        <w:div w:id="752702738">
          <w:marLeft w:val="0"/>
          <w:marRight w:val="0"/>
          <w:marTop w:val="0"/>
          <w:marBottom w:val="0"/>
          <w:divBdr>
            <w:top w:val="none" w:sz="0" w:space="0" w:color="auto"/>
            <w:left w:val="none" w:sz="0" w:space="0" w:color="auto"/>
            <w:bottom w:val="none" w:sz="0" w:space="0" w:color="auto"/>
            <w:right w:val="none" w:sz="0" w:space="0" w:color="auto"/>
          </w:divBdr>
        </w:div>
        <w:div w:id="966089012">
          <w:marLeft w:val="0"/>
          <w:marRight w:val="0"/>
          <w:marTop w:val="0"/>
          <w:marBottom w:val="0"/>
          <w:divBdr>
            <w:top w:val="none" w:sz="0" w:space="0" w:color="auto"/>
            <w:left w:val="none" w:sz="0" w:space="0" w:color="auto"/>
            <w:bottom w:val="none" w:sz="0" w:space="0" w:color="auto"/>
            <w:right w:val="none" w:sz="0" w:space="0" w:color="auto"/>
          </w:divBdr>
        </w:div>
        <w:div w:id="1086339920">
          <w:marLeft w:val="0"/>
          <w:marRight w:val="0"/>
          <w:marTop w:val="0"/>
          <w:marBottom w:val="0"/>
          <w:divBdr>
            <w:top w:val="none" w:sz="0" w:space="0" w:color="auto"/>
            <w:left w:val="none" w:sz="0" w:space="0" w:color="auto"/>
            <w:bottom w:val="none" w:sz="0" w:space="0" w:color="auto"/>
            <w:right w:val="none" w:sz="0" w:space="0" w:color="auto"/>
          </w:divBdr>
        </w:div>
        <w:div w:id="1938630217">
          <w:marLeft w:val="0"/>
          <w:marRight w:val="0"/>
          <w:marTop w:val="0"/>
          <w:marBottom w:val="0"/>
          <w:divBdr>
            <w:top w:val="none" w:sz="0" w:space="0" w:color="auto"/>
            <w:left w:val="none" w:sz="0" w:space="0" w:color="auto"/>
            <w:bottom w:val="none" w:sz="0" w:space="0" w:color="auto"/>
            <w:right w:val="none" w:sz="0" w:space="0" w:color="auto"/>
          </w:divBdr>
        </w:div>
        <w:div w:id="1629555294">
          <w:marLeft w:val="0"/>
          <w:marRight w:val="0"/>
          <w:marTop w:val="0"/>
          <w:marBottom w:val="0"/>
          <w:divBdr>
            <w:top w:val="none" w:sz="0" w:space="0" w:color="auto"/>
            <w:left w:val="none" w:sz="0" w:space="0" w:color="auto"/>
            <w:bottom w:val="none" w:sz="0" w:space="0" w:color="auto"/>
            <w:right w:val="none" w:sz="0" w:space="0" w:color="auto"/>
          </w:divBdr>
        </w:div>
        <w:div w:id="1342925689">
          <w:marLeft w:val="0"/>
          <w:marRight w:val="0"/>
          <w:marTop w:val="0"/>
          <w:marBottom w:val="0"/>
          <w:divBdr>
            <w:top w:val="none" w:sz="0" w:space="0" w:color="auto"/>
            <w:left w:val="none" w:sz="0" w:space="0" w:color="auto"/>
            <w:bottom w:val="none" w:sz="0" w:space="0" w:color="auto"/>
            <w:right w:val="none" w:sz="0" w:space="0" w:color="auto"/>
          </w:divBdr>
        </w:div>
        <w:div w:id="970599579">
          <w:marLeft w:val="0"/>
          <w:marRight w:val="0"/>
          <w:marTop w:val="0"/>
          <w:marBottom w:val="0"/>
          <w:divBdr>
            <w:top w:val="none" w:sz="0" w:space="0" w:color="auto"/>
            <w:left w:val="none" w:sz="0" w:space="0" w:color="auto"/>
            <w:bottom w:val="none" w:sz="0" w:space="0" w:color="auto"/>
            <w:right w:val="none" w:sz="0" w:space="0" w:color="auto"/>
          </w:divBdr>
        </w:div>
        <w:div w:id="1550416482">
          <w:marLeft w:val="0"/>
          <w:marRight w:val="0"/>
          <w:marTop w:val="0"/>
          <w:marBottom w:val="0"/>
          <w:divBdr>
            <w:top w:val="none" w:sz="0" w:space="0" w:color="auto"/>
            <w:left w:val="none" w:sz="0" w:space="0" w:color="auto"/>
            <w:bottom w:val="none" w:sz="0" w:space="0" w:color="auto"/>
            <w:right w:val="none" w:sz="0" w:space="0" w:color="auto"/>
          </w:divBdr>
        </w:div>
        <w:div w:id="1068961269">
          <w:marLeft w:val="0"/>
          <w:marRight w:val="0"/>
          <w:marTop w:val="0"/>
          <w:marBottom w:val="0"/>
          <w:divBdr>
            <w:top w:val="none" w:sz="0" w:space="0" w:color="auto"/>
            <w:left w:val="none" w:sz="0" w:space="0" w:color="auto"/>
            <w:bottom w:val="none" w:sz="0" w:space="0" w:color="auto"/>
            <w:right w:val="none" w:sz="0" w:space="0" w:color="auto"/>
          </w:divBdr>
        </w:div>
        <w:div w:id="95442843">
          <w:marLeft w:val="0"/>
          <w:marRight w:val="0"/>
          <w:marTop w:val="0"/>
          <w:marBottom w:val="0"/>
          <w:divBdr>
            <w:top w:val="none" w:sz="0" w:space="0" w:color="auto"/>
            <w:left w:val="none" w:sz="0" w:space="0" w:color="auto"/>
            <w:bottom w:val="none" w:sz="0" w:space="0" w:color="auto"/>
            <w:right w:val="none" w:sz="0" w:space="0" w:color="auto"/>
          </w:divBdr>
        </w:div>
        <w:div w:id="1713070958">
          <w:marLeft w:val="0"/>
          <w:marRight w:val="0"/>
          <w:marTop w:val="0"/>
          <w:marBottom w:val="0"/>
          <w:divBdr>
            <w:top w:val="none" w:sz="0" w:space="0" w:color="auto"/>
            <w:left w:val="none" w:sz="0" w:space="0" w:color="auto"/>
            <w:bottom w:val="none" w:sz="0" w:space="0" w:color="auto"/>
            <w:right w:val="none" w:sz="0" w:space="0" w:color="auto"/>
          </w:divBdr>
        </w:div>
        <w:div w:id="318928868">
          <w:marLeft w:val="0"/>
          <w:marRight w:val="0"/>
          <w:marTop w:val="0"/>
          <w:marBottom w:val="0"/>
          <w:divBdr>
            <w:top w:val="none" w:sz="0" w:space="0" w:color="auto"/>
            <w:left w:val="none" w:sz="0" w:space="0" w:color="auto"/>
            <w:bottom w:val="none" w:sz="0" w:space="0" w:color="auto"/>
            <w:right w:val="none" w:sz="0" w:space="0" w:color="auto"/>
          </w:divBdr>
        </w:div>
        <w:div w:id="555359401">
          <w:marLeft w:val="0"/>
          <w:marRight w:val="0"/>
          <w:marTop w:val="0"/>
          <w:marBottom w:val="0"/>
          <w:divBdr>
            <w:top w:val="none" w:sz="0" w:space="0" w:color="auto"/>
            <w:left w:val="none" w:sz="0" w:space="0" w:color="auto"/>
            <w:bottom w:val="none" w:sz="0" w:space="0" w:color="auto"/>
            <w:right w:val="none" w:sz="0" w:space="0" w:color="auto"/>
          </w:divBdr>
        </w:div>
        <w:div w:id="347409766">
          <w:marLeft w:val="0"/>
          <w:marRight w:val="0"/>
          <w:marTop w:val="0"/>
          <w:marBottom w:val="0"/>
          <w:divBdr>
            <w:top w:val="none" w:sz="0" w:space="0" w:color="auto"/>
            <w:left w:val="none" w:sz="0" w:space="0" w:color="auto"/>
            <w:bottom w:val="none" w:sz="0" w:space="0" w:color="auto"/>
            <w:right w:val="none" w:sz="0" w:space="0" w:color="auto"/>
          </w:divBdr>
        </w:div>
        <w:div w:id="210576222">
          <w:marLeft w:val="0"/>
          <w:marRight w:val="0"/>
          <w:marTop w:val="0"/>
          <w:marBottom w:val="0"/>
          <w:divBdr>
            <w:top w:val="none" w:sz="0" w:space="0" w:color="auto"/>
            <w:left w:val="none" w:sz="0" w:space="0" w:color="auto"/>
            <w:bottom w:val="none" w:sz="0" w:space="0" w:color="auto"/>
            <w:right w:val="none" w:sz="0" w:space="0" w:color="auto"/>
          </w:divBdr>
        </w:div>
        <w:div w:id="1591695953">
          <w:marLeft w:val="0"/>
          <w:marRight w:val="0"/>
          <w:marTop w:val="0"/>
          <w:marBottom w:val="0"/>
          <w:divBdr>
            <w:top w:val="none" w:sz="0" w:space="0" w:color="auto"/>
            <w:left w:val="none" w:sz="0" w:space="0" w:color="auto"/>
            <w:bottom w:val="none" w:sz="0" w:space="0" w:color="auto"/>
            <w:right w:val="none" w:sz="0" w:space="0" w:color="auto"/>
          </w:divBdr>
        </w:div>
        <w:div w:id="1779982714">
          <w:marLeft w:val="0"/>
          <w:marRight w:val="0"/>
          <w:marTop w:val="0"/>
          <w:marBottom w:val="0"/>
          <w:divBdr>
            <w:top w:val="none" w:sz="0" w:space="0" w:color="auto"/>
            <w:left w:val="none" w:sz="0" w:space="0" w:color="auto"/>
            <w:bottom w:val="none" w:sz="0" w:space="0" w:color="auto"/>
            <w:right w:val="none" w:sz="0" w:space="0" w:color="auto"/>
          </w:divBdr>
        </w:div>
        <w:div w:id="734738067">
          <w:marLeft w:val="0"/>
          <w:marRight w:val="0"/>
          <w:marTop w:val="0"/>
          <w:marBottom w:val="0"/>
          <w:divBdr>
            <w:top w:val="none" w:sz="0" w:space="0" w:color="auto"/>
            <w:left w:val="none" w:sz="0" w:space="0" w:color="auto"/>
            <w:bottom w:val="none" w:sz="0" w:space="0" w:color="auto"/>
            <w:right w:val="none" w:sz="0" w:space="0" w:color="auto"/>
          </w:divBdr>
        </w:div>
        <w:div w:id="1192457531">
          <w:marLeft w:val="0"/>
          <w:marRight w:val="0"/>
          <w:marTop w:val="0"/>
          <w:marBottom w:val="0"/>
          <w:divBdr>
            <w:top w:val="none" w:sz="0" w:space="0" w:color="auto"/>
            <w:left w:val="none" w:sz="0" w:space="0" w:color="auto"/>
            <w:bottom w:val="none" w:sz="0" w:space="0" w:color="auto"/>
            <w:right w:val="none" w:sz="0" w:space="0" w:color="auto"/>
          </w:divBdr>
        </w:div>
        <w:div w:id="101413337">
          <w:marLeft w:val="0"/>
          <w:marRight w:val="0"/>
          <w:marTop w:val="0"/>
          <w:marBottom w:val="0"/>
          <w:divBdr>
            <w:top w:val="none" w:sz="0" w:space="0" w:color="auto"/>
            <w:left w:val="none" w:sz="0" w:space="0" w:color="auto"/>
            <w:bottom w:val="none" w:sz="0" w:space="0" w:color="auto"/>
            <w:right w:val="none" w:sz="0" w:space="0" w:color="auto"/>
          </w:divBdr>
        </w:div>
        <w:div w:id="694232413">
          <w:marLeft w:val="0"/>
          <w:marRight w:val="0"/>
          <w:marTop w:val="0"/>
          <w:marBottom w:val="0"/>
          <w:divBdr>
            <w:top w:val="none" w:sz="0" w:space="0" w:color="auto"/>
            <w:left w:val="none" w:sz="0" w:space="0" w:color="auto"/>
            <w:bottom w:val="none" w:sz="0" w:space="0" w:color="auto"/>
            <w:right w:val="none" w:sz="0" w:space="0" w:color="auto"/>
          </w:divBdr>
        </w:div>
        <w:div w:id="1880123164">
          <w:marLeft w:val="0"/>
          <w:marRight w:val="0"/>
          <w:marTop w:val="0"/>
          <w:marBottom w:val="0"/>
          <w:divBdr>
            <w:top w:val="none" w:sz="0" w:space="0" w:color="auto"/>
            <w:left w:val="none" w:sz="0" w:space="0" w:color="auto"/>
            <w:bottom w:val="none" w:sz="0" w:space="0" w:color="auto"/>
            <w:right w:val="none" w:sz="0" w:space="0" w:color="auto"/>
          </w:divBdr>
        </w:div>
        <w:div w:id="909266073">
          <w:marLeft w:val="0"/>
          <w:marRight w:val="0"/>
          <w:marTop w:val="0"/>
          <w:marBottom w:val="0"/>
          <w:divBdr>
            <w:top w:val="none" w:sz="0" w:space="0" w:color="auto"/>
            <w:left w:val="none" w:sz="0" w:space="0" w:color="auto"/>
            <w:bottom w:val="none" w:sz="0" w:space="0" w:color="auto"/>
            <w:right w:val="none" w:sz="0" w:space="0" w:color="auto"/>
          </w:divBdr>
        </w:div>
        <w:div w:id="416637372">
          <w:marLeft w:val="0"/>
          <w:marRight w:val="0"/>
          <w:marTop w:val="0"/>
          <w:marBottom w:val="0"/>
          <w:divBdr>
            <w:top w:val="none" w:sz="0" w:space="0" w:color="auto"/>
            <w:left w:val="none" w:sz="0" w:space="0" w:color="auto"/>
            <w:bottom w:val="none" w:sz="0" w:space="0" w:color="auto"/>
            <w:right w:val="none" w:sz="0" w:space="0" w:color="auto"/>
          </w:divBdr>
        </w:div>
        <w:div w:id="237903705">
          <w:marLeft w:val="0"/>
          <w:marRight w:val="0"/>
          <w:marTop w:val="0"/>
          <w:marBottom w:val="0"/>
          <w:divBdr>
            <w:top w:val="none" w:sz="0" w:space="0" w:color="auto"/>
            <w:left w:val="none" w:sz="0" w:space="0" w:color="auto"/>
            <w:bottom w:val="none" w:sz="0" w:space="0" w:color="auto"/>
            <w:right w:val="none" w:sz="0" w:space="0" w:color="auto"/>
          </w:divBdr>
        </w:div>
        <w:div w:id="622274551">
          <w:marLeft w:val="0"/>
          <w:marRight w:val="0"/>
          <w:marTop w:val="0"/>
          <w:marBottom w:val="0"/>
          <w:divBdr>
            <w:top w:val="none" w:sz="0" w:space="0" w:color="auto"/>
            <w:left w:val="none" w:sz="0" w:space="0" w:color="auto"/>
            <w:bottom w:val="none" w:sz="0" w:space="0" w:color="auto"/>
            <w:right w:val="none" w:sz="0" w:space="0" w:color="auto"/>
          </w:divBdr>
        </w:div>
        <w:div w:id="925573875">
          <w:marLeft w:val="0"/>
          <w:marRight w:val="0"/>
          <w:marTop w:val="0"/>
          <w:marBottom w:val="0"/>
          <w:divBdr>
            <w:top w:val="none" w:sz="0" w:space="0" w:color="auto"/>
            <w:left w:val="none" w:sz="0" w:space="0" w:color="auto"/>
            <w:bottom w:val="none" w:sz="0" w:space="0" w:color="auto"/>
            <w:right w:val="none" w:sz="0" w:space="0" w:color="auto"/>
          </w:divBdr>
        </w:div>
        <w:div w:id="1601446160">
          <w:marLeft w:val="0"/>
          <w:marRight w:val="0"/>
          <w:marTop w:val="0"/>
          <w:marBottom w:val="0"/>
          <w:divBdr>
            <w:top w:val="none" w:sz="0" w:space="0" w:color="auto"/>
            <w:left w:val="none" w:sz="0" w:space="0" w:color="auto"/>
            <w:bottom w:val="none" w:sz="0" w:space="0" w:color="auto"/>
            <w:right w:val="none" w:sz="0" w:space="0" w:color="auto"/>
          </w:divBdr>
        </w:div>
        <w:div w:id="2048599351">
          <w:marLeft w:val="0"/>
          <w:marRight w:val="0"/>
          <w:marTop w:val="0"/>
          <w:marBottom w:val="0"/>
          <w:divBdr>
            <w:top w:val="none" w:sz="0" w:space="0" w:color="auto"/>
            <w:left w:val="none" w:sz="0" w:space="0" w:color="auto"/>
            <w:bottom w:val="none" w:sz="0" w:space="0" w:color="auto"/>
            <w:right w:val="none" w:sz="0" w:space="0" w:color="auto"/>
          </w:divBdr>
        </w:div>
        <w:div w:id="1097092921">
          <w:marLeft w:val="0"/>
          <w:marRight w:val="0"/>
          <w:marTop w:val="0"/>
          <w:marBottom w:val="0"/>
          <w:divBdr>
            <w:top w:val="none" w:sz="0" w:space="0" w:color="auto"/>
            <w:left w:val="none" w:sz="0" w:space="0" w:color="auto"/>
            <w:bottom w:val="none" w:sz="0" w:space="0" w:color="auto"/>
            <w:right w:val="none" w:sz="0" w:space="0" w:color="auto"/>
          </w:divBdr>
        </w:div>
        <w:div w:id="1364746135">
          <w:marLeft w:val="0"/>
          <w:marRight w:val="0"/>
          <w:marTop w:val="0"/>
          <w:marBottom w:val="0"/>
          <w:divBdr>
            <w:top w:val="none" w:sz="0" w:space="0" w:color="auto"/>
            <w:left w:val="none" w:sz="0" w:space="0" w:color="auto"/>
            <w:bottom w:val="none" w:sz="0" w:space="0" w:color="auto"/>
            <w:right w:val="none" w:sz="0" w:space="0" w:color="auto"/>
          </w:divBdr>
        </w:div>
        <w:div w:id="1069307196">
          <w:marLeft w:val="0"/>
          <w:marRight w:val="0"/>
          <w:marTop w:val="0"/>
          <w:marBottom w:val="0"/>
          <w:divBdr>
            <w:top w:val="none" w:sz="0" w:space="0" w:color="auto"/>
            <w:left w:val="none" w:sz="0" w:space="0" w:color="auto"/>
            <w:bottom w:val="none" w:sz="0" w:space="0" w:color="auto"/>
            <w:right w:val="none" w:sz="0" w:space="0" w:color="auto"/>
          </w:divBdr>
        </w:div>
        <w:div w:id="1897735217">
          <w:marLeft w:val="0"/>
          <w:marRight w:val="0"/>
          <w:marTop w:val="0"/>
          <w:marBottom w:val="0"/>
          <w:divBdr>
            <w:top w:val="none" w:sz="0" w:space="0" w:color="auto"/>
            <w:left w:val="none" w:sz="0" w:space="0" w:color="auto"/>
            <w:bottom w:val="none" w:sz="0" w:space="0" w:color="auto"/>
            <w:right w:val="none" w:sz="0" w:space="0" w:color="auto"/>
          </w:divBdr>
        </w:div>
        <w:div w:id="170605999">
          <w:marLeft w:val="0"/>
          <w:marRight w:val="0"/>
          <w:marTop w:val="0"/>
          <w:marBottom w:val="0"/>
          <w:divBdr>
            <w:top w:val="none" w:sz="0" w:space="0" w:color="auto"/>
            <w:left w:val="none" w:sz="0" w:space="0" w:color="auto"/>
            <w:bottom w:val="none" w:sz="0" w:space="0" w:color="auto"/>
            <w:right w:val="none" w:sz="0" w:space="0" w:color="auto"/>
          </w:divBdr>
        </w:div>
        <w:div w:id="3558018">
          <w:marLeft w:val="0"/>
          <w:marRight w:val="0"/>
          <w:marTop w:val="0"/>
          <w:marBottom w:val="0"/>
          <w:divBdr>
            <w:top w:val="none" w:sz="0" w:space="0" w:color="auto"/>
            <w:left w:val="none" w:sz="0" w:space="0" w:color="auto"/>
            <w:bottom w:val="none" w:sz="0" w:space="0" w:color="auto"/>
            <w:right w:val="none" w:sz="0" w:space="0" w:color="auto"/>
          </w:divBdr>
        </w:div>
        <w:div w:id="2134592555">
          <w:marLeft w:val="0"/>
          <w:marRight w:val="0"/>
          <w:marTop w:val="0"/>
          <w:marBottom w:val="0"/>
          <w:divBdr>
            <w:top w:val="none" w:sz="0" w:space="0" w:color="auto"/>
            <w:left w:val="none" w:sz="0" w:space="0" w:color="auto"/>
            <w:bottom w:val="none" w:sz="0" w:space="0" w:color="auto"/>
            <w:right w:val="none" w:sz="0" w:space="0" w:color="auto"/>
          </w:divBdr>
        </w:div>
        <w:div w:id="641890483">
          <w:marLeft w:val="0"/>
          <w:marRight w:val="0"/>
          <w:marTop w:val="0"/>
          <w:marBottom w:val="0"/>
          <w:divBdr>
            <w:top w:val="none" w:sz="0" w:space="0" w:color="auto"/>
            <w:left w:val="none" w:sz="0" w:space="0" w:color="auto"/>
            <w:bottom w:val="none" w:sz="0" w:space="0" w:color="auto"/>
            <w:right w:val="none" w:sz="0" w:space="0" w:color="auto"/>
          </w:divBdr>
        </w:div>
        <w:div w:id="625235936">
          <w:marLeft w:val="0"/>
          <w:marRight w:val="0"/>
          <w:marTop w:val="0"/>
          <w:marBottom w:val="0"/>
          <w:divBdr>
            <w:top w:val="none" w:sz="0" w:space="0" w:color="auto"/>
            <w:left w:val="none" w:sz="0" w:space="0" w:color="auto"/>
            <w:bottom w:val="none" w:sz="0" w:space="0" w:color="auto"/>
            <w:right w:val="none" w:sz="0" w:space="0" w:color="auto"/>
          </w:divBdr>
        </w:div>
        <w:div w:id="1388993280">
          <w:marLeft w:val="0"/>
          <w:marRight w:val="0"/>
          <w:marTop w:val="0"/>
          <w:marBottom w:val="0"/>
          <w:divBdr>
            <w:top w:val="none" w:sz="0" w:space="0" w:color="auto"/>
            <w:left w:val="none" w:sz="0" w:space="0" w:color="auto"/>
            <w:bottom w:val="none" w:sz="0" w:space="0" w:color="auto"/>
            <w:right w:val="none" w:sz="0" w:space="0" w:color="auto"/>
          </w:divBdr>
        </w:div>
        <w:div w:id="629825832">
          <w:marLeft w:val="0"/>
          <w:marRight w:val="0"/>
          <w:marTop w:val="0"/>
          <w:marBottom w:val="0"/>
          <w:divBdr>
            <w:top w:val="none" w:sz="0" w:space="0" w:color="auto"/>
            <w:left w:val="none" w:sz="0" w:space="0" w:color="auto"/>
            <w:bottom w:val="none" w:sz="0" w:space="0" w:color="auto"/>
            <w:right w:val="none" w:sz="0" w:space="0" w:color="auto"/>
          </w:divBdr>
        </w:div>
        <w:div w:id="1780106453">
          <w:marLeft w:val="0"/>
          <w:marRight w:val="0"/>
          <w:marTop w:val="0"/>
          <w:marBottom w:val="0"/>
          <w:divBdr>
            <w:top w:val="none" w:sz="0" w:space="0" w:color="auto"/>
            <w:left w:val="none" w:sz="0" w:space="0" w:color="auto"/>
            <w:bottom w:val="none" w:sz="0" w:space="0" w:color="auto"/>
            <w:right w:val="none" w:sz="0" w:space="0" w:color="auto"/>
          </w:divBdr>
        </w:div>
        <w:div w:id="790250550">
          <w:marLeft w:val="0"/>
          <w:marRight w:val="0"/>
          <w:marTop w:val="0"/>
          <w:marBottom w:val="0"/>
          <w:divBdr>
            <w:top w:val="none" w:sz="0" w:space="0" w:color="auto"/>
            <w:left w:val="none" w:sz="0" w:space="0" w:color="auto"/>
            <w:bottom w:val="none" w:sz="0" w:space="0" w:color="auto"/>
            <w:right w:val="none" w:sz="0" w:space="0" w:color="auto"/>
          </w:divBdr>
        </w:div>
        <w:div w:id="2000770556">
          <w:marLeft w:val="0"/>
          <w:marRight w:val="0"/>
          <w:marTop w:val="0"/>
          <w:marBottom w:val="0"/>
          <w:divBdr>
            <w:top w:val="none" w:sz="0" w:space="0" w:color="auto"/>
            <w:left w:val="none" w:sz="0" w:space="0" w:color="auto"/>
            <w:bottom w:val="none" w:sz="0" w:space="0" w:color="auto"/>
            <w:right w:val="none" w:sz="0" w:space="0" w:color="auto"/>
          </w:divBdr>
        </w:div>
        <w:div w:id="1342320253">
          <w:marLeft w:val="0"/>
          <w:marRight w:val="0"/>
          <w:marTop w:val="0"/>
          <w:marBottom w:val="0"/>
          <w:divBdr>
            <w:top w:val="none" w:sz="0" w:space="0" w:color="auto"/>
            <w:left w:val="none" w:sz="0" w:space="0" w:color="auto"/>
            <w:bottom w:val="none" w:sz="0" w:space="0" w:color="auto"/>
            <w:right w:val="none" w:sz="0" w:space="0" w:color="auto"/>
          </w:divBdr>
        </w:div>
        <w:div w:id="366757913">
          <w:marLeft w:val="0"/>
          <w:marRight w:val="0"/>
          <w:marTop w:val="0"/>
          <w:marBottom w:val="0"/>
          <w:divBdr>
            <w:top w:val="none" w:sz="0" w:space="0" w:color="auto"/>
            <w:left w:val="none" w:sz="0" w:space="0" w:color="auto"/>
            <w:bottom w:val="none" w:sz="0" w:space="0" w:color="auto"/>
            <w:right w:val="none" w:sz="0" w:space="0" w:color="auto"/>
          </w:divBdr>
        </w:div>
        <w:div w:id="1998337168">
          <w:marLeft w:val="0"/>
          <w:marRight w:val="0"/>
          <w:marTop w:val="0"/>
          <w:marBottom w:val="0"/>
          <w:divBdr>
            <w:top w:val="none" w:sz="0" w:space="0" w:color="auto"/>
            <w:left w:val="none" w:sz="0" w:space="0" w:color="auto"/>
            <w:bottom w:val="none" w:sz="0" w:space="0" w:color="auto"/>
            <w:right w:val="none" w:sz="0" w:space="0" w:color="auto"/>
          </w:divBdr>
        </w:div>
        <w:div w:id="245572891">
          <w:marLeft w:val="0"/>
          <w:marRight w:val="0"/>
          <w:marTop w:val="0"/>
          <w:marBottom w:val="0"/>
          <w:divBdr>
            <w:top w:val="none" w:sz="0" w:space="0" w:color="auto"/>
            <w:left w:val="none" w:sz="0" w:space="0" w:color="auto"/>
            <w:bottom w:val="none" w:sz="0" w:space="0" w:color="auto"/>
            <w:right w:val="none" w:sz="0" w:space="0" w:color="auto"/>
          </w:divBdr>
        </w:div>
        <w:div w:id="245500057">
          <w:marLeft w:val="0"/>
          <w:marRight w:val="0"/>
          <w:marTop w:val="0"/>
          <w:marBottom w:val="0"/>
          <w:divBdr>
            <w:top w:val="none" w:sz="0" w:space="0" w:color="auto"/>
            <w:left w:val="none" w:sz="0" w:space="0" w:color="auto"/>
            <w:bottom w:val="none" w:sz="0" w:space="0" w:color="auto"/>
            <w:right w:val="none" w:sz="0" w:space="0" w:color="auto"/>
          </w:divBdr>
        </w:div>
        <w:div w:id="1511677081">
          <w:marLeft w:val="0"/>
          <w:marRight w:val="0"/>
          <w:marTop w:val="0"/>
          <w:marBottom w:val="0"/>
          <w:divBdr>
            <w:top w:val="none" w:sz="0" w:space="0" w:color="auto"/>
            <w:left w:val="none" w:sz="0" w:space="0" w:color="auto"/>
            <w:bottom w:val="none" w:sz="0" w:space="0" w:color="auto"/>
            <w:right w:val="none" w:sz="0" w:space="0" w:color="auto"/>
          </w:divBdr>
        </w:div>
        <w:div w:id="1802070770">
          <w:marLeft w:val="0"/>
          <w:marRight w:val="0"/>
          <w:marTop w:val="0"/>
          <w:marBottom w:val="0"/>
          <w:divBdr>
            <w:top w:val="none" w:sz="0" w:space="0" w:color="auto"/>
            <w:left w:val="none" w:sz="0" w:space="0" w:color="auto"/>
            <w:bottom w:val="none" w:sz="0" w:space="0" w:color="auto"/>
            <w:right w:val="none" w:sz="0" w:space="0" w:color="auto"/>
          </w:divBdr>
        </w:div>
        <w:div w:id="1990017091">
          <w:marLeft w:val="0"/>
          <w:marRight w:val="0"/>
          <w:marTop w:val="0"/>
          <w:marBottom w:val="0"/>
          <w:divBdr>
            <w:top w:val="none" w:sz="0" w:space="0" w:color="auto"/>
            <w:left w:val="none" w:sz="0" w:space="0" w:color="auto"/>
            <w:bottom w:val="none" w:sz="0" w:space="0" w:color="auto"/>
            <w:right w:val="none" w:sz="0" w:space="0" w:color="auto"/>
          </w:divBdr>
        </w:div>
        <w:div w:id="1868176422">
          <w:marLeft w:val="0"/>
          <w:marRight w:val="0"/>
          <w:marTop w:val="0"/>
          <w:marBottom w:val="0"/>
          <w:divBdr>
            <w:top w:val="none" w:sz="0" w:space="0" w:color="auto"/>
            <w:left w:val="none" w:sz="0" w:space="0" w:color="auto"/>
            <w:bottom w:val="none" w:sz="0" w:space="0" w:color="auto"/>
            <w:right w:val="none" w:sz="0" w:space="0" w:color="auto"/>
          </w:divBdr>
        </w:div>
        <w:div w:id="2093310541">
          <w:marLeft w:val="0"/>
          <w:marRight w:val="0"/>
          <w:marTop w:val="0"/>
          <w:marBottom w:val="0"/>
          <w:divBdr>
            <w:top w:val="none" w:sz="0" w:space="0" w:color="auto"/>
            <w:left w:val="none" w:sz="0" w:space="0" w:color="auto"/>
            <w:bottom w:val="none" w:sz="0" w:space="0" w:color="auto"/>
            <w:right w:val="none" w:sz="0" w:space="0" w:color="auto"/>
          </w:divBdr>
        </w:div>
        <w:div w:id="1218394974">
          <w:marLeft w:val="0"/>
          <w:marRight w:val="0"/>
          <w:marTop w:val="0"/>
          <w:marBottom w:val="0"/>
          <w:divBdr>
            <w:top w:val="none" w:sz="0" w:space="0" w:color="auto"/>
            <w:left w:val="none" w:sz="0" w:space="0" w:color="auto"/>
            <w:bottom w:val="none" w:sz="0" w:space="0" w:color="auto"/>
            <w:right w:val="none" w:sz="0" w:space="0" w:color="auto"/>
          </w:divBdr>
        </w:div>
        <w:div w:id="667444816">
          <w:marLeft w:val="0"/>
          <w:marRight w:val="0"/>
          <w:marTop w:val="0"/>
          <w:marBottom w:val="0"/>
          <w:divBdr>
            <w:top w:val="none" w:sz="0" w:space="0" w:color="auto"/>
            <w:left w:val="none" w:sz="0" w:space="0" w:color="auto"/>
            <w:bottom w:val="none" w:sz="0" w:space="0" w:color="auto"/>
            <w:right w:val="none" w:sz="0" w:space="0" w:color="auto"/>
          </w:divBdr>
        </w:div>
        <w:div w:id="912281915">
          <w:marLeft w:val="0"/>
          <w:marRight w:val="0"/>
          <w:marTop w:val="0"/>
          <w:marBottom w:val="0"/>
          <w:divBdr>
            <w:top w:val="none" w:sz="0" w:space="0" w:color="auto"/>
            <w:left w:val="none" w:sz="0" w:space="0" w:color="auto"/>
            <w:bottom w:val="none" w:sz="0" w:space="0" w:color="auto"/>
            <w:right w:val="none" w:sz="0" w:space="0" w:color="auto"/>
          </w:divBdr>
        </w:div>
        <w:div w:id="1856841971">
          <w:marLeft w:val="0"/>
          <w:marRight w:val="0"/>
          <w:marTop w:val="0"/>
          <w:marBottom w:val="0"/>
          <w:divBdr>
            <w:top w:val="none" w:sz="0" w:space="0" w:color="auto"/>
            <w:left w:val="none" w:sz="0" w:space="0" w:color="auto"/>
            <w:bottom w:val="none" w:sz="0" w:space="0" w:color="auto"/>
            <w:right w:val="none" w:sz="0" w:space="0" w:color="auto"/>
          </w:divBdr>
        </w:div>
        <w:div w:id="2068718784">
          <w:marLeft w:val="0"/>
          <w:marRight w:val="0"/>
          <w:marTop w:val="0"/>
          <w:marBottom w:val="0"/>
          <w:divBdr>
            <w:top w:val="none" w:sz="0" w:space="0" w:color="auto"/>
            <w:left w:val="none" w:sz="0" w:space="0" w:color="auto"/>
            <w:bottom w:val="none" w:sz="0" w:space="0" w:color="auto"/>
            <w:right w:val="none" w:sz="0" w:space="0" w:color="auto"/>
          </w:divBdr>
        </w:div>
        <w:div w:id="1605183596">
          <w:marLeft w:val="0"/>
          <w:marRight w:val="0"/>
          <w:marTop w:val="0"/>
          <w:marBottom w:val="0"/>
          <w:divBdr>
            <w:top w:val="none" w:sz="0" w:space="0" w:color="auto"/>
            <w:left w:val="none" w:sz="0" w:space="0" w:color="auto"/>
            <w:bottom w:val="none" w:sz="0" w:space="0" w:color="auto"/>
            <w:right w:val="none" w:sz="0" w:space="0" w:color="auto"/>
          </w:divBdr>
        </w:div>
        <w:div w:id="1359425609">
          <w:marLeft w:val="0"/>
          <w:marRight w:val="0"/>
          <w:marTop w:val="0"/>
          <w:marBottom w:val="0"/>
          <w:divBdr>
            <w:top w:val="none" w:sz="0" w:space="0" w:color="auto"/>
            <w:left w:val="none" w:sz="0" w:space="0" w:color="auto"/>
            <w:bottom w:val="none" w:sz="0" w:space="0" w:color="auto"/>
            <w:right w:val="none" w:sz="0" w:space="0" w:color="auto"/>
          </w:divBdr>
        </w:div>
        <w:div w:id="1678994671">
          <w:marLeft w:val="0"/>
          <w:marRight w:val="0"/>
          <w:marTop w:val="0"/>
          <w:marBottom w:val="0"/>
          <w:divBdr>
            <w:top w:val="none" w:sz="0" w:space="0" w:color="auto"/>
            <w:left w:val="none" w:sz="0" w:space="0" w:color="auto"/>
            <w:bottom w:val="none" w:sz="0" w:space="0" w:color="auto"/>
            <w:right w:val="none" w:sz="0" w:space="0" w:color="auto"/>
          </w:divBdr>
        </w:div>
        <w:div w:id="1190797345">
          <w:marLeft w:val="0"/>
          <w:marRight w:val="0"/>
          <w:marTop w:val="0"/>
          <w:marBottom w:val="0"/>
          <w:divBdr>
            <w:top w:val="none" w:sz="0" w:space="0" w:color="auto"/>
            <w:left w:val="none" w:sz="0" w:space="0" w:color="auto"/>
            <w:bottom w:val="none" w:sz="0" w:space="0" w:color="auto"/>
            <w:right w:val="none" w:sz="0" w:space="0" w:color="auto"/>
          </w:divBdr>
        </w:div>
        <w:div w:id="457795998">
          <w:marLeft w:val="0"/>
          <w:marRight w:val="0"/>
          <w:marTop w:val="0"/>
          <w:marBottom w:val="0"/>
          <w:divBdr>
            <w:top w:val="none" w:sz="0" w:space="0" w:color="auto"/>
            <w:left w:val="none" w:sz="0" w:space="0" w:color="auto"/>
            <w:bottom w:val="none" w:sz="0" w:space="0" w:color="auto"/>
            <w:right w:val="none" w:sz="0" w:space="0" w:color="auto"/>
          </w:divBdr>
        </w:div>
        <w:div w:id="2131970119">
          <w:marLeft w:val="0"/>
          <w:marRight w:val="0"/>
          <w:marTop w:val="0"/>
          <w:marBottom w:val="0"/>
          <w:divBdr>
            <w:top w:val="none" w:sz="0" w:space="0" w:color="auto"/>
            <w:left w:val="none" w:sz="0" w:space="0" w:color="auto"/>
            <w:bottom w:val="none" w:sz="0" w:space="0" w:color="auto"/>
            <w:right w:val="none" w:sz="0" w:space="0" w:color="auto"/>
          </w:divBdr>
        </w:div>
        <w:div w:id="1936327688">
          <w:marLeft w:val="0"/>
          <w:marRight w:val="0"/>
          <w:marTop w:val="0"/>
          <w:marBottom w:val="0"/>
          <w:divBdr>
            <w:top w:val="none" w:sz="0" w:space="0" w:color="auto"/>
            <w:left w:val="none" w:sz="0" w:space="0" w:color="auto"/>
            <w:bottom w:val="none" w:sz="0" w:space="0" w:color="auto"/>
            <w:right w:val="none" w:sz="0" w:space="0" w:color="auto"/>
          </w:divBdr>
        </w:div>
        <w:div w:id="948395179">
          <w:marLeft w:val="0"/>
          <w:marRight w:val="0"/>
          <w:marTop w:val="0"/>
          <w:marBottom w:val="0"/>
          <w:divBdr>
            <w:top w:val="none" w:sz="0" w:space="0" w:color="auto"/>
            <w:left w:val="none" w:sz="0" w:space="0" w:color="auto"/>
            <w:bottom w:val="none" w:sz="0" w:space="0" w:color="auto"/>
            <w:right w:val="none" w:sz="0" w:space="0" w:color="auto"/>
          </w:divBdr>
        </w:div>
        <w:div w:id="702292275">
          <w:marLeft w:val="0"/>
          <w:marRight w:val="0"/>
          <w:marTop w:val="0"/>
          <w:marBottom w:val="0"/>
          <w:divBdr>
            <w:top w:val="none" w:sz="0" w:space="0" w:color="auto"/>
            <w:left w:val="none" w:sz="0" w:space="0" w:color="auto"/>
            <w:bottom w:val="none" w:sz="0" w:space="0" w:color="auto"/>
            <w:right w:val="none" w:sz="0" w:space="0" w:color="auto"/>
          </w:divBdr>
        </w:div>
        <w:div w:id="1031298578">
          <w:marLeft w:val="0"/>
          <w:marRight w:val="0"/>
          <w:marTop w:val="0"/>
          <w:marBottom w:val="0"/>
          <w:divBdr>
            <w:top w:val="none" w:sz="0" w:space="0" w:color="auto"/>
            <w:left w:val="none" w:sz="0" w:space="0" w:color="auto"/>
            <w:bottom w:val="none" w:sz="0" w:space="0" w:color="auto"/>
            <w:right w:val="none" w:sz="0" w:space="0" w:color="auto"/>
          </w:divBdr>
        </w:div>
        <w:div w:id="2078896519">
          <w:marLeft w:val="0"/>
          <w:marRight w:val="0"/>
          <w:marTop w:val="0"/>
          <w:marBottom w:val="0"/>
          <w:divBdr>
            <w:top w:val="none" w:sz="0" w:space="0" w:color="auto"/>
            <w:left w:val="none" w:sz="0" w:space="0" w:color="auto"/>
            <w:bottom w:val="none" w:sz="0" w:space="0" w:color="auto"/>
            <w:right w:val="none" w:sz="0" w:space="0" w:color="auto"/>
          </w:divBdr>
        </w:div>
        <w:div w:id="1513296">
          <w:marLeft w:val="0"/>
          <w:marRight w:val="0"/>
          <w:marTop w:val="0"/>
          <w:marBottom w:val="0"/>
          <w:divBdr>
            <w:top w:val="none" w:sz="0" w:space="0" w:color="auto"/>
            <w:left w:val="none" w:sz="0" w:space="0" w:color="auto"/>
            <w:bottom w:val="none" w:sz="0" w:space="0" w:color="auto"/>
            <w:right w:val="none" w:sz="0" w:space="0" w:color="auto"/>
          </w:divBdr>
        </w:div>
        <w:div w:id="1998268225">
          <w:marLeft w:val="0"/>
          <w:marRight w:val="0"/>
          <w:marTop w:val="0"/>
          <w:marBottom w:val="0"/>
          <w:divBdr>
            <w:top w:val="none" w:sz="0" w:space="0" w:color="auto"/>
            <w:left w:val="none" w:sz="0" w:space="0" w:color="auto"/>
            <w:bottom w:val="none" w:sz="0" w:space="0" w:color="auto"/>
            <w:right w:val="none" w:sz="0" w:space="0" w:color="auto"/>
          </w:divBdr>
        </w:div>
        <w:div w:id="2017070083">
          <w:marLeft w:val="0"/>
          <w:marRight w:val="0"/>
          <w:marTop w:val="0"/>
          <w:marBottom w:val="0"/>
          <w:divBdr>
            <w:top w:val="none" w:sz="0" w:space="0" w:color="auto"/>
            <w:left w:val="none" w:sz="0" w:space="0" w:color="auto"/>
            <w:bottom w:val="none" w:sz="0" w:space="0" w:color="auto"/>
            <w:right w:val="none" w:sz="0" w:space="0" w:color="auto"/>
          </w:divBdr>
        </w:div>
        <w:div w:id="1479805761">
          <w:marLeft w:val="0"/>
          <w:marRight w:val="0"/>
          <w:marTop w:val="0"/>
          <w:marBottom w:val="0"/>
          <w:divBdr>
            <w:top w:val="none" w:sz="0" w:space="0" w:color="auto"/>
            <w:left w:val="none" w:sz="0" w:space="0" w:color="auto"/>
            <w:bottom w:val="none" w:sz="0" w:space="0" w:color="auto"/>
            <w:right w:val="none" w:sz="0" w:space="0" w:color="auto"/>
          </w:divBdr>
        </w:div>
        <w:div w:id="1370765685">
          <w:marLeft w:val="0"/>
          <w:marRight w:val="0"/>
          <w:marTop w:val="0"/>
          <w:marBottom w:val="0"/>
          <w:divBdr>
            <w:top w:val="none" w:sz="0" w:space="0" w:color="auto"/>
            <w:left w:val="none" w:sz="0" w:space="0" w:color="auto"/>
            <w:bottom w:val="none" w:sz="0" w:space="0" w:color="auto"/>
            <w:right w:val="none" w:sz="0" w:space="0" w:color="auto"/>
          </w:divBdr>
        </w:div>
        <w:div w:id="1621764249">
          <w:marLeft w:val="0"/>
          <w:marRight w:val="0"/>
          <w:marTop w:val="0"/>
          <w:marBottom w:val="0"/>
          <w:divBdr>
            <w:top w:val="none" w:sz="0" w:space="0" w:color="auto"/>
            <w:left w:val="none" w:sz="0" w:space="0" w:color="auto"/>
            <w:bottom w:val="none" w:sz="0" w:space="0" w:color="auto"/>
            <w:right w:val="none" w:sz="0" w:space="0" w:color="auto"/>
          </w:divBdr>
        </w:div>
        <w:div w:id="354041813">
          <w:marLeft w:val="0"/>
          <w:marRight w:val="0"/>
          <w:marTop w:val="0"/>
          <w:marBottom w:val="0"/>
          <w:divBdr>
            <w:top w:val="none" w:sz="0" w:space="0" w:color="auto"/>
            <w:left w:val="none" w:sz="0" w:space="0" w:color="auto"/>
            <w:bottom w:val="none" w:sz="0" w:space="0" w:color="auto"/>
            <w:right w:val="none" w:sz="0" w:space="0" w:color="auto"/>
          </w:divBdr>
        </w:div>
        <w:div w:id="2064400692">
          <w:marLeft w:val="0"/>
          <w:marRight w:val="0"/>
          <w:marTop w:val="0"/>
          <w:marBottom w:val="0"/>
          <w:divBdr>
            <w:top w:val="none" w:sz="0" w:space="0" w:color="auto"/>
            <w:left w:val="none" w:sz="0" w:space="0" w:color="auto"/>
            <w:bottom w:val="none" w:sz="0" w:space="0" w:color="auto"/>
            <w:right w:val="none" w:sz="0" w:space="0" w:color="auto"/>
          </w:divBdr>
        </w:div>
        <w:div w:id="16318603">
          <w:marLeft w:val="0"/>
          <w:marRight w:val="0"/>
          <w:marTop w:val="0"/>
          <w:marBottom w:val="0"/>
          <w:divBdr>
            <w:top w:val="none" w:sz="0" w:space="0" w:color="auto"/>
            <w:left w:val="none" w:sz="0" w:space="0" w:color="auto"/>
            <w:bottom w:val="none" w:sz="0" w:space="0" w:color="auto"/>
            <w:right w:val="none" w:sz="0" w:space="0" w:color="auto"/>
          </w:divBdr>
        </w:div>
        <w:div w:id="1593471322">
          <w:marLeft w:val="0"/>
          <w:marRight w:val="0"/>
          <w:marTop w:val="0"/>
          <w:marBottom w:val="0"/>
          <w:divBdr>
            <w:top w:val="none" w:sz="0" w:space="0" w:color="auto"/>
            <w:left w:val="none" w:sz="0" w:space="0" w:color="auto"/>
            <w:bottom w:val="none" w:sz="0" w:space="0" w:color="auto"/>
            <w:right w:val="none" w:sz="0" w:space="0" w:color="auto"/>
          </w:divBdr>
        </w:div>
        <w:div w:id="934216431">
          <w:marLeft w:val="0"/>
          <w:marRight w:val="0"/>
          <w:marTop w:val="0"/>
          <w:marBottom w:val="0"/>
          <w:divBdr>
            <w:top w:val="none" w:sz="0" w:space="0" w:color="auto"/>
            <w:left w:val="none" w:sz="0" w:space="0" w:color="auto"/>
            <w:bottom w:val="none" w:sz="0" w:space="0" w:color="auto"/>
            <w:right w:val="none" w:sz="0" w:space="0" w:color="auto"/>
          </w:divBdr>
        </w:div>
        <w:div w:id="26762708">
          <w:marLeft w:val="0"/>
          <w:marRight w:val="0"/>
          <w:marTop w:val="0"/>
          <w:marBottom w:val="0"/>
          <w:divBdr>
            <w:top w:val="none" w:sz="0" w:space="0" w:color="auto"/>
            <w:left w:val="none" w:sz="0" w:space="0" w:color="auto"/>
            <w:bottom w:val="none" w:sz="0" w:space="0" w:color="auto"/>
            <w:right w:val="none" w:sz="0" w:space="0" w:color="auto"/>
          </w:divBdr>
        </w:div>
        <w:div w:id="951205363">
          <w:marLeft w:val="0"/>
          <w:marRight w:val="0"/>
          <w:marTop w:val="0"/>
          <w:marBottom w:val="0"/>
          <w:divBdr>
            <w:top w:val="none" w:sz="0" w:space="0" w:color="auto"/>
            <w:left w:val="none" w:sz="0" w:space="0" w:color="auto"/>
            <w:bottom w:val="none" w:sz="0" w:space="0" w:color="auto"/>
            <w:right w:val="none" w:sz="0" w:space="0" w:color="auto"/>
          </w:divBdr>
        </w:div>
        <w:div w:id="661930944">
          <w:marLeft w:val="0"/>
          <w:marRight w:val="0"/>
          <w:marTop w:val="0"/>
          <w:marBottom w:val="0"/>
          <w:divBdr>
            <w:top w:val="none" w:sz="0" w:space="0" w:color="auto"/>
            <w:left w:val="none" w:sz="0" w:space="0" w:color="auto"/>
            <w:bottom w:val="none" w:sz="0" w:space="0" w:color="auto"/>
            <w:right w:val="none" w:sz="0" w:space="0" w:color="auto"/>
          </w:divBdr>
        </w:div>
        <w:div w:id="775100421">
          <w:marLeft w:val="0"/>
          <w:marRight w:val="0"/>
          <w:marTop w:val="0"/>
          <w:marBottom w:val="0"/>
          <w:divBdr>
            <w:top w:val="none" w:sz="0" w:space="0" w:color="auto"/>
            <w:left w:val="none" w:sz="0" w:space="0" w:color="auto"/>
            <w:bottom w:val="none" w:sz="0" w:space="0" w:color="auto"/>
            <w:right w:val="none" w:sz="0" w:space="0" w:color="auto"/>
          </w:divBdr>
        </w:div>
        <w:div w:id="274531836">
          <w:marLeft w:val="0"/>
          <w:marRight w:val="0"/>
          <w:marTop w:val="0"/>
          <w:marBottom w:val="0"/>
          <w:divBdr>
            <w:top w:val="none" w:sz="0" w:space="0" w:color="auto"/>
            <w:left w:val="none" w:sz="0" w:space="0" w:color="auto"/>
            <w:bottom w:val="none" w:sz="0" w:space="0" w:color="auto"/>
            <w:right w:val="none" w:sz="0" w:space="0" w:color="auto"/>
          </w:divBdr>
        </w:div>
        <w:div w:id="257719460">
          <w:marLeft w:val="0"/>
          <w:marRight w:val="0"/>
          <w:marTop w:val="0"/>
          <w:marBottom w:val="0"/>
          <w:divBdr>
            <w:top w:val="none" w:sz="0" w:space="0" w:color="auto"/>
            <w:left w:val="none" w:sz="0" w:space="0" w:color="auto"/>
            <w:bottom w:val="none" w:sz="0" w:space="0" w:color="auto"/>
            <w:right w:val="none" w:sz="0" w:space="0" w:color="auto"/>
          </w:divBdr>
        </w:div>
        <w:div w:id="1276402687">
          <w:marLeft w:val="0"/>
          <w:marRight w:val="0"/>
          <w:marTop w:val="0"/>
          <w:marBottom w:val="0"/>
          <w:divBdr>
            <w:top w:val="none" w:sz="0" w:space="0" w:color="auto"/>
            <w:left w:val="none" w:sz="0" w:space="0" w:color="auto"/>
            <w:bottom w:val="none" w:sz="0" w:space="0" w:color="auto"/>
            <w:right w:val="none" w:sz="0" w:space="0" w:color="auto"/>
          </w:divBdr>
        </w:div>
        <w:div w:id="1958098315">
          <w:marLeft w:val="0"/>
          <w:marRight w:val="0"/>
          <w:marTop w:val="0"/>
          <w:marBottom w:val="0"/>
          <w:divBdr>
            <w:top w:val="none" w:sz="0" w:space="0" w:color="auto"/>
            <w:left w:val="none" w:sz="0" w:space="0" w:color="auto"/>
            <w:bottom w:val="none" w:sz="0" w:space="0" w:color="auto"/>
            <w:right w:val="none" w:sz="0" w:space="0" w:color="auto"/>
          </w:divBdr>
        </w:div>
        <w:div w:id="884874356">
          <w:marLeft w:val="0"/>
          <w:marRight w:val="0"/>
          <w:marTop w:val="0"/>
          <w:marBottom w:val="0"/>
          <w:divBdr>
            <w:top w:val="none" w:sz="0" w:space="0" w:color="auto"/>
            <w:left w:val="none" w:sz="0" w:space="0" w:color="auto"/>
            <w:bottom w:val="none" w:sz="0" w:space="0" w:color="auto"/>
            <w:right w:val="none" w:sz="0" w:space="0" w:color="auto"/>
          </w:divBdr>
        </w:div>
        <w:div w:id="695694143">
          <w:marLeft w:val="0"/>
          <w:marRight w:val="0"/>
          <w:marTop w:val="0"/>
          <w:marBottom w:val="0"/>
          <w:divBdr>
            <w:top w:val="none" w:sz="0" w:space="0" w:color="auto"/>
            <w:left w:val="none" w:sz="0" w:space="0" w:color="auto"/>
            <w:bottom w:val="none" w:sz="0" w:space="0" w:color="auto"/>
            <w:right w:val="none" w:sz="0" w:space="0" w:color="auto"/>
          </w:divBdr>
        </w:div>
        <w:div w:id="1356073930">
          <w:marLeft w:val="0"/>
          <w:marRight w:val="0"/>
          <w:marTop w:val="0"/>
          <w:marBottom w:val="0"/>
          <w:divBdr>
            <w:top w:val="none" w:sz="0" w:space="0" w:color="auto"/>
            <w:left w:val="none" w:sz="0" w:space="0" w:color="auto"/>
            <w:bottom w:val="none" w:sz="0" w:space="0" w:color="auto"/>
            <w:right w:val="none" w:sz="0" w:space="0" w:color="auto"/>
          </w:divBdr>
        </w:div>
        <w:div w:id="1377974712">
          <w:marLeft w:val="0"/>
          <w:marRight w:val="0"/>
          <w:marTop w:val="0"/>
          <w:marBottom w:val="0"/>
          <w:divBdr>
            <w:top w:val="none" w:sz="0" w:space="0" w:color="auto"/>
            <w:left w:val="none" w:sz="0" w:space="0" w:color="auto"/>
            <w:bottom w:val="none" w:sz="0" w:space="0" w:color="auto"/>
            <w:right w:val="none" w:sz="0" w:space="0" w:color="auto"/>
          </w:divBdr>
        </w:div>
        <w:div w:id="1844589144">
          <w:marLeft w:val="0"/>
          <w:marRight w:val="0"/>
          <w:marTop w:val="0"/>
          <w:marBottom w:val="0"/>
          <w:divBdr>
            <w:top w:val="none" w:sz="0" w:space="0" w:color="auto"/>
            <w:left w:val="none" w:sz="0" w:space="0" w:color="auto"/>
            <w:bottom w:val="none" w:sz="0" w:space="0" w:color="auto"/>
            <w:right w:val="none" w:sz="0" w:space="0" w:color="auto"/>
          </w:divBdr>
        </w:div>
        <w:div w:id="2137331278">
          <w:marLeft w:val="0"/>
          <w:marRight w:val="0"/>
          <w:marTop w:val="0"/>
          <w:marBottom w:val="0"/>
          <w:divBdr>
            <w:top w:val="none" w:sz="0" w:space="0" w:color="auto"/>
            <w:left w:val="none" w:sz="0" w:space="0" w:color="auto"/>
            <w:bottom w:val="none" w:sz="0" w:space="0" w:color="auto"/>
            <w:right w:val="none" w:sz="0" w:space="0" w:color="auto"/>
          </w:divBdr>
        </w:div>
        <w:div w:id="1044251695">
          <w:marLeft w:val="0"/>
          <w:marRight w:val="0"/>
          <w:marTop w:val="0"/>
          <w:marBottom w:val="0"/>
          <w:divBdr>
            <w:top w:val="none" w:sz="0" w:space="0" w:color="auto"/>
            <w:left w:val="none" w:sz="0" w:space="0" w:color="auto"/>
            <w:bottom w:val="none" w:sz="0" w:space="0" w:color="auto"/>
            <w:right w:val="none" w:sz="0" w:space="0" w:color="auto"/>
          </w:divBdr>
        </w:div>
        <w:div w:id="2116167797">
          <w:marLeft w:val="0"/>
          <w:marRight w:val="0"/>
          <w:marTop w:val="0"/>
          <w:marBottom w:val="0"/>
          <w:divBdr>
            <w:top w:val="none" w:sz="0" w:space="0" w:color="auto"/>
            <w:left w:val="none" w:sz="0" w:space="0" w:color="auto"/>
            <w:bottom w:val="none" w:sz="0" w:space="0" w:color="auto"/>
            <w:right w:val="none" w:sz="0" w:space="0" w:color="auto"/>
          </w:divBdr>
        </w:div>
        <w:div w:id="877621936">
          <w:marLeft w:val="0"/>
          <w:marRight w:val="0"/>
          <w:marTop w:val="0"/>
          <w:marBottom w:val="0"/>
          <w:divBdr>
            <w:top w:val="none" w:sz="0" w:space="0" w:color="auto"/>
            <w:left w:val="none" w:sz="0" w:space="0" w:color="auto"/>
            <w:bottom w:val="none" w:sz="0" w:space="0" w:color="auto"/>
            <w:right w:val="none" w:sz="0" w:space="0" w:color="auto"/>
          </w:divBdr>
        </w:div>
        <w:div w:id="1922984479">
          <w:marLeft w:val="0"/>
          <w:marRight w:val="0"/>
          <w:marTop w:val="0"/>
          <w:marBottom w:val="0"/>
          <w:divBdr>
            <w:top w:val="none" w:sz="0" w:space="0" w:color="auto"/>
            <w:left w:val="none" w:sz="0" w:space="0" w:color="auto"/>
            <w:bottom w:val="none" w:sz="0" w:space="0" w:color="auto"/>
            <w:right w:val="none" w:sz="0" w:space="0" w:color="auto"/>
          </w:divBdr>
        </w:div>
        <w:div w:id="1022902240">
          <w:marLeft w:val="0"/>
          <w:marRight w:val="0"/>
          <w:marTop w:val="0"/>
          <w:marBottom w:val="0"/>
          <w:divBdr>
            <w:top w:val="none" w:sz="0" w:space="0" w:color="auto"/>
            <w:left w:val="none" w:sz="0" w:space="0" w:color="auto"/>
            <w:bottom w:val="none" w:sz="0" w:space="0" w:color="auto"/>
            <w:right w:val="none" w:sz="0" w:space="0" w:color="auto"/>
          </w:divBdr>
        </w:div>
        <w:div w:id="530344934">
          <w:marLeft w:val="0"/>
          <w:marRight w:val="0"/>
          <w:marTop w:val="0"/>
          <w:marBottom w:val="0"/>
          <w:divBdr>
            <w:top w:val="none" w:sz="0" w:space="0" w:color="auto"/>
            <w:left w:val="none" w:sz="0" w:space="0" w:color="auto"/>
            <w:bottom w:val="none" w:sz="0" w:space="0" w:color="auto"/>
            <w:right w:val="none" w:sz="0" w:space="0" w:color="auto"/>
          </w:divBdr>
        </w:div>
        <w:div w:id="2087259648">
          <w:marLeft w:val="0"/>
          <w:marRight w:val="0"/>
          <w:marTop w:val="0"/>
          <w:marBottom w:val="0"/>
          <w:divBdr>
            <w:top w:val="none" w:sz="0" w:space="0" w:color="auto"/>
            <w:left w:val="none" w:sz="0" w:space="0" w:color="auto"/>
            <w:bottom w:val="none" w:sz="0" w:space="0" w:color="auto"/>
            <w:right w:val="none" w:sz="0" w:space="0" w:color="auto"/>
          </w:divBdr>
        </w:div>
        <w:div w:id="716247321">
          <w:marLeft w:val="0"/>
          <w:marRight w:val="0"/>
          <w:marTop w:val="0"/>
          <w:marBottom w:val="0"/>
          <w:divBdr>
            <w:top w:val="none" w:sz="0" w:space="0" w:color="auto"/>
            <w:left w:val="none" w:sz="0" w:space="0" w:color="auto"/>
            <w:bottom w:val="none" w:sz="0" w:space="0" w:color="auto"/>
            <w:right w:val="none" w:sz="0" w:space="0" w:color="auto"/>
          </w:divBdr>
        </w:div>
        <w:div w:id="2090156397">
          <w:marLeft w:val="0"/>
          <w:marRight w:val="0"/>
          <w:marTop w:val="0"/>
          <w:marBottom w:val="0"/>
          <w:divBdr>
            <w:top w:val="none" w:sz="0" w:space="0" w:color="auto"/>
            <w:left w:val="none" w:sz="0" w:space="0" w:color="auto"/>
            <w:bottom w:val="none" w:sz="0" w:space="0" w:color="auto"/>
            <w:right w:val="none" w:sz="0" w:space="0" w:color="auto"/>
          </w:divBdr>
        </w:div>
        <w:div w:id="464354955">
          <w:marLeft w:val="0"/>
          <w:marRight w:val="0"/>
          <w:marTop w:val="0"/>
          <w:marBottom w:val="0"/>
          <w:divBdr>
            <w:top w:val="none" w:sz="0" w:space="0" w:color="auto"/>
            <w:left w:val="none" w:sz="0" w:space="0" w:color="auto"/>
            <w:bottom w:val="none" w:sz="0" w:space="0" w:color="auto"/>
            <w:right w:val="none" w:sz="0" w:space="0" w:color="auto"/>
          </w:divBdr>
        </w:div>
        <w:div w:id="1078556377">
          <w:marLeft w:val="0"/>
          <w:marRight w:val="0"/>
          <w:marTop w:val="0"/>
          <w:marBottom w:val="0"/>
          <w:divBdr>
            <w:top w:val="none" w:sz="0" w:space="0" w:color="auto"/>
            <w:left w:val="none" w:sz="0" w:space="0" w:color="auto"/>
            <w:bottom w:val="none" w:sz="0" w:space="0" w:color="auto"/>
            <w:right w:val="none" w:sz="0" w:space="0" w:color="auto"/>
          </w:divBdr>
        </w:div>
        <w:div w:id="64188195">
          <w:marLeft w:val="0"/>
          <w:marRight w:val="0"/>
          <w:marTop w:val="0"/>
          <w:marBottom w:val="0"/>
          <w:divBdr>
            <w:top w:val="none" w:sz="0" w:space="0" w:color="auto"/>
            <w:left w:val="none" w:sz="0" w:space="0" w:color="auto"/>
            <w:bottom w:val="none" w:sz="0" w:space="0" w:color="auto"/>
            <w:right w:val="none" w:sz="0" w:space="0" w:color="auto"/>
          </w:divBdr>
        </w:div>
        <w:div w:id="995381165">
          <w:marLeft w:val="0"/>
          <w:marRight w:val="0"/>
          <w:marTop w:val="0"/>
          <w:marBottom w:val="0"/>
          <w:divBdr>
            <w:top w:val="none" w:sz="0" w:space="0" w:color="auto"/>
            <w:left w:val="none" w:sz="0" w:space="0" w:color="auto"/>
            <w:bottom w:val="none" w:sz="0" w:space="0" w:color="auto"/>
            <w:right w:val="none" w:sz="0" w:space="0" w:color="auto"/>
          </w:divBdr>
        </w:div>
        <w:div w:id="1057897092">
          <w:marLeft w:val="0"/>
          <w:marRight w:val="0"/>
          <w:marTop w:val="0"/>
          <w:marBottom w:val="0"/>
          <w:divBdr>
            <w:top w:val="none" w:sz="0" w:space="0" w:color="auto"/>
            <w:left w:val="none" w:sz="0" w:space="0" w:color="auto"/>
            <w:bottom w:val="none" w:sz="0" w:space="0" w:color="auto"/>
            <w:right w:val="none" w:sz="0" w:space="0" w:color="auto"/>
          </w:divBdr>
        </w:div>
        <w:div w:id="2083333793">
          <w:marLeft w:val="0"/>
          <w:marRight w:val="0"/>
          <w:marTop w:val="0"/>
          <w:marBottom w:val="0"/>
          <w:divBdr>
            <w:top w:val="none" w:sz="0" w:space="0" w:color="auto"/>
            <w:left w:val="none" w:sz="0" w:space="0" w:color="auto"/>
            <w:bottom w:val="none" w:sz="0" w:space="0" w:color="auto"/>
            <w:right w:val="none" w:sz="0" w:space="0" w:color="auto"/>
          </w:divBdr>
        </w:div>
        <w:div w:id="240913836">
          <w:marLeft w:val="0"/>
          <w:marRight w:val="0"/>
          <w:marTop w:val="0"/>
          <w:marBottom w:val="0"/>
          <w:divBdr>
            <w:top w:val="none" w:sz="0" w:space="0" w:color="auto"/>
            <w:left w:val="none" w:sz="0" w:space="0" w:color="auto"/>
            <w:bottom w:val="none" w:sz="0" w:space="0" w:color="auto"/>
            <w:right w:val="none" w:sz="0" w:space="0" w:color="auto"/>
          </w:divBdr>
        </w:div>
        <w:div w:id="362092445">
          <w:marLeft w:val="0"/>
          <w:marRight w:val="0"/>
          <w:marTop w:val="0"/>
          <w:marBottom w:val="0"/>
          <w:divBdr>
            <w:top w:val="none" w:sz="0" w:space="0" w:color="auto"/>
            <w:left w:val="none" w:sz="0" w:space="0" w:color="auto"/>
            <w:bottom w:val="none" w:sz="0" w:space="0" w:color="auto"/>
            <w:right w:val="none" w:sz="0" w:space="0" w:color="auto"/>
          </w:divBdr>
        </w:div>
        <w:div w:id="1835024922">
          <w:marLeft w:val="0"/>
          <w:marRight w:val="0"/>
          <w:marTop w:val="0"/>
          <w:marBottom w:val="0"/>
          <w:divBdr>
            <w:top w:val="none" w:sz="0" w:space="0" w:color="auto"/>
            <w:left w:val="none" w:sz="0" w:space="0" w:color="auto"/>
            <w:bottom w:val="none" w:sz="0" w:space="0" w:color="auto"/>
            <w:right w:val="none" w:sz="0" w:space="0" w:color="auto"/>
          </w:divBdr>
        </w:div>
        <w:div w:id="2134589350">
          <w:marLeft w:val="0"/>
          <w:marRight w:val="0"/>
          <w:marTop w:val="0"/>
          <w:marBottom w:val="0"/>
          <w:divBdr>
            <w:top w:val="none" w:sz="0" w:space="0" w:color="auto"/>
            <w:left w:val="none" w:sz="0" w:space="0" w:color="auto"/>
            <w:bottom w:val="none" w:sz="0" w:space="0" w:color="auto"/>
            <w:right w:val="none" w:sz="0" w:space="0" w:color="auto"/>
          </w:divBdr>
        </w:div>
        <w:div w:id="1460416368">
          <w:marLeft w:val="0"/>
          <w:marRight w:val="0"/>
          <w:marTop w:val="0"/>
          <w:marBottom w:val="0"/>
          <w:divBdr>
            <w:top w:val="none" w:sz="0" w:space="0" w:color="auto"/>
            <w:left w:val="none" w:sz="0" w:space="0" w:color="auto"/>
            <w:bottom w:val="none" w:sz="0" w:space="0" w:color="auto"/>
            <w:right w:val="none" w:sz="0" w:space="0" w:color="auto"/>
          </w:divBdr>
        </w:div>
        <w:div w:id="1621569310">
          <w:marLeft w:val="0"/>
          <w:marRight w:val="0"/>
          <w:marTop w:val="0"/>
          <w:marBottom w:val="0"/>
          <w:divBdr>
            <w:top w:val="none" w:sz="0" w:space="0" w:color="auto"/>
            <w:left w:val="none" w:sz="0" w:space="0" w:color="auto"/>
            <w:bottom w:val="none" w:sz="0" w:space="0" w:color="auto"/>
            <w:right w:val="none" w:sz="0" w:space="0" w:color="auto"/>
          </w:divBdr>
        </w:div>
        <w:div w:id="495342134">
          <w:marLeft w:val="0"/>
          <w:marRight w:val="0"/>
          <w:marTop w:val="0"/>
          <w:marBottom w:val="0"/>
          <w:divBdr>
            <w:top w:val="none" w:sz="0" w:space="0" w:color="auto"/>
            <w:left w:val="none" w:sz="0" w:space="0" w:color="auto"/>
            <w:bottom w:val="none" w:sz="0" w:space="0" w:color="auto"/>
            <w:right w:val="none" w:sz="0" w:space="0" w:color="auto"/>
          </w:divBdr>
        </w:div>
        <w:div w:id="215630478">
          <w:marLeft w:val="0"/>
          <w:marRight w:val="0"/>
          <w:marTop w:val="0"/>
          <w:marBottom w:val="0"/>
          <w:divBdr>
            <w:top w:val="none" w:sz="0" w:space="0" w:color="auto"/>
            <w:left w:val="none" w:sz="0" w:space="0" w:color="auto"/>
            <w:bottom w:val="none" w:sz="0" w:space="0" w:color="auto"/>
            <w:right w:val="none" w:sz="0" w:space="0" w:color="auto"/>
          </w:divBdr>
        </w:div>
        <w:div w:id="1625382039">
          <w:marLeft w:val="0"/>
          <w:marRight w:val="0"/>
          <w:marTop w:val="0"/>
          <w:marBottom w:val="0"/>
          <w:divBdr>
            <w:top w:val="none" w:sz="0" w:space="0" w:color="auto"/>
            <w:left w:val="none" w:sz="0" w:space="0" w:color="auto"/>
            <w:bottom w:val="none" w:sz="0" w:space="0" w:color="auto"/>
            <w:right w:val="none" w:sz="0" w:space="0" w:color="auto"/>
          </w:divBdr>
        </w:div>
        <w:div w:id="541602670">
          <w:marLeft w:val="0"/>
          <w:marRight w:val="0"/>
          <w:marTop w:val="0"/>
          <w:marBottom w:val="0"/>
          <w:divBdr>
            <w:top w:val="none" w:sz="0" w:space="0" w:color="auto"/>
            <w:left w:val="none" w:sz="0" w:space="0" w:color="auto"/>
            <w:bottom w:val="none" w:sz="0" w:space="0" w:color="auto"/>
            <w:right w:val="none" w:sz="0" w:space="0" w:color="auto"/>
          </w:divBdr>
        </w:div>
        <w:div w:id="455953258">
          <w:marLeft w:val="0"/>
          <w:marRight w:val="0"/>
          <w:marTop w:val="0"/>
          <w:marBottom w:val="0"/>
          <w:divBdr>
            <w:top w:val="none" w:sz="0" w:space="0" w:color="auto"/>
            <w:left w:val="none" w:sz="0" w:space="0" w:color="auto"/>
            <w:bottom w:val="none" w:sz="0" w:space="0" w:color="auto"/>
            <w:right w:val="none" w:sz="0" w:space="0" w:color="auto"/>
          </w:divBdr>
        </w:div>
        <w:div w:id="1086807135">
          <w:marLeft w:val="0"/>
          <w:marRight w:val="0"/>
          <w:marTop w:val="0"/>
          <w:marBottom w:val="0"/>
          <w:divBdr>
            <w:top w:val="none" w:sz="0" w:space="0" w:color="auto"/>
            <w:left w:val="none" w:sz="0" w:space="0" w:color="auto"/>
            <w:bottom w:val="none" w:sz="0" w:space="0" w:color="auto"/>
            <w:right w:val="none" w:sz="0" w:space="0" w:color="auto"/>
          </w:divBdr>
        </w:div>
        <w:div w:id="1244223725">
          <w:marLeft w:val="0"/>
          <w:marRight w:val="0"/>
          <w:marTop w:val="0"/>
          <w:marBottom w:val="0"/>
          <w:divBdr>
            <w:top w:val="none" w:sz="0" w:space="0" w:color="auto"/>
            <w:left w:val="none" w:sz="0" w:space="0" w:color="auto"/>
            <w:bottom w:val="none" w:sz="0" w:space="0" w:color="auto"/>
            <w:right w:val="none" w:sz="0" w:space="0" w:color="auto"/>
          </w:divBdr>
        </w:div>
        <w:div w:id="667096614">
          <w:marLeft w:val="0"/>
          <w:marRight w:val="0"/>
          <w:marTop w:val="0"/>
          <w:marBottom w:val="0"/>
          <w:divBdr>
            <w:top w:val="none" w:sz="0" w:space="0" w:color="auto"/>
            <w:left w:val="none" w:sz="0" w:space="0" w:color="auto"/>
            <w:bottom w:val="none" w:sz="0" w:space="0" w:color="auto"/>
            <w:right w:val="none" w:sz="0" w:space="0" w:color="auto"/>
          </w:divBdr>
        </w:div>
        <w:div w:id="1357803008">
          <w:marLeft w:val="0"/>
          <w:marRight w:val="0"/>
          <w:marTop w:val="0"/>
          <w:marBottom w:val="0"/>
          <w:divBdr>
            <w:top w:val="none" w:sz="0" w:space="0" w:color="auto"/>
            <w:left w:val="none" w:sz="0" w:space="0" w:color="auto"/>
            <w:bottom w:val="none" w:sz="0" w:space="0" w:color="auto"/>
            <w:right w:val="none" w:sz="0" w:space="0" w:color="auto"/>
          </w:divBdr>
        </w:div>
        <w:div w:id="664672306">
          <w:marLeft w:val="0"/>
          <w:marRight w:val="0"/>
          <w:marTop w:val="0"/>
          <w:marBottom w:val="0"/>
          <w:divBdr>
            <w:top w:val="none" w:sz="0" w:space="0" w:color="auto"/>
            <w:left w:val="none" w:sz="0" w:space="0" w:color="auto"/>
            <w:bottom w:val="none" w:sz="0" w:space="0" w:color="auto"/>
            <w:right w:val="none" w:sz="0" w:space="0" w:color="auto"/>
          </w:divBdr>
        </w:div>
        <w:div w:id="1127625250">
          <w:marLeft w:val="0"/>
          <w:marRight w:val="0"/>
          <w:marTop w:val="0"/>
          <w:marBottom w:val="0"/>
          <w:divBdr>
            <w:top w:val="none" w:sz="0" w:space="0" w:color="auto"/>
            <w:left w:val="none" w:sz="0" w:space="0" w:color="auto"/>
            <w:bottom w:val="none" w:sz="0" w:space="0" w:color="auto"/>
            <w:right w:val="none" w:sz="0" w:space="0" w:color="auto"/>
          </w:divBdr>
        </w:div>
        <w:div w:id="1798988039">
          <w:marLeft w:val="0"/>
          <w:marRight w:val="0"/>
          <w:marTop w:val="0"/>
          <w:marBottom w:val="0"/>
          <w:divBdr>
            <w:top w:val="none" w:sz="0" w:space="0" w:color="auto"/>
            <w:left w:val="none" w:sz="0" w:space="0" w:color="auto"/>
            <w:bottom w:val="none" w:sz="0" w:space="0" w:color="auto"/>
            <w:right w:val="none" w:sz="0" w:space="0" w:color="auto"/>
          </w:divBdr>
        </w:div>
        <w:div w:id="2019118102">
          <w:marLeft w:val="0"/>
          <w:marRight w:val="0"/>
          <w:marTop w:val="0"/>
          <w:marBottom w:val="0"/>
          <w:divBdr>
            <w:top w:val="none" w:sz="0" w:space="0" w:color="auto"/>
            <w:left w:val="none" w:sz="0" w:space="0" w:color="auto"/>
            <w:bottom w:val="none" w:sz="0" w:space="0" w:color="auto"/>
            <w:right w:val="none" w:sz="0" w:space="0" w:color="auto"/>
          </w:divBdr>
        </w:div>
        <w:div w:id="375083051">
          <w:marLeft w:val="0"/>
          <w:marRight w:val="0"/>
          <w:marTop w:val="0"/>
          <w:marBottom w:val="0"/>
          <w:divBdr>
            <w:top w:val="none" w:sz="0" w:space="0" w:color="auto"/>
            <w:left w:val="none" w:sz="0" w:space="0" w:color="auto"/>
            <w:bottom w:val="none" w:sz="0" w:space="0" w:color="auto"/>
            <w:right w:val="none" w:sz="0" w:space="0" w:color="auto"/>
          </w:divBdr>
        </w:div>
        <w:div w:id="731731794">
          <w:marLeft w:val="0"/>
          <w:marRight w:val="0"/>
          <w:marTop w:val="0"/>
          <w:marBottom w:val="0"/>
          <w:divBdr>
            <w:top w:val="none" w:sz="0" w:space="0" w:color="auto"/>
            <w:left w:val="none" w:sz="0" w:space="0" w:color="auto"/>
            <w:bottom w:val="none" w:sz="0" w:space="0" w:color="auto"/>
            <w:right w:val="none" w:sz="0" w:space="0" w:color="auto"/>
          </w:divBdr>
        </w:div>
        <w:div w:id="274293537">
          <w:marLeft w:val="0"/>
          <w:marRight w:val="0"/>
          <w:marTop w:val="0"/>
          <w:marBottom w:val="0"/>
          <w:divBdr>
            <w:top w:val="none" w:sz="0" w:space="0" w:color="auto"/>
            <w:left w:val="none" w:sz="0" w:space="0" w:color="auto"/>
            <w:bottom w:val="none" w:sz="0" w:space="0" w:color="auto"/>
            <w:right w:val="none" w:sz="0" w:space="0" w:color="auto"/>
          </w:divBdr>
        </w:div>
        <w:div w:id="414209757">
          <w:marLeft w:val="0"/>
          <w:marRight w:val="0"/>
          <w:marTop w:val="0"/>
          <w:marBottom w:val="0"/>
          <w:divBdr>
            <w:top w:val="none" w:sz="0" w:space="0" w:color="auto"/>
            <w:left w:val="none" w:sz="0" w:space="0" w:color="auto"/>
            <w:bottom w:val="none" w:sz="0" w:space="0" w:color="auto"/>
            <w:right w:val="none" w:sz="0" w:space="0" w:color="auto"/>
          </w:divBdr>
        </w:div>
        <w:div w:id="264926185">
          <w:marLeft w:val="0"/>
          <w:marRight w:val="0"/>
          <w:marTop w:val="0"/>
          <w:marBottom w:val="0"/>
          <w:divBdr>
            <w:top w:val="none" w:sz="0" w:space="0" w:color="auto"/>
            <w:left w:val="none" w:sz="0" w:space="0" w:color="auto"/>
            <w:bottom w:val="none" w:sz="0" w:space="0" w:color="auto"/>
            <w:right w:val="none" w:sz="0" w:space="0" w:color="auto"/>
          </w:divBdr>
        </w:div>
        <w:div w:id="1557625858">
          <w:marLeft w:val="0"/>
          <w:marRight w:val="0"/>
          <w:marTop w:val="0"/>
          <w:marBottom w:val="0"/>
          <w:divBdr>
            <w:top w:val="none" w:sz="0" w:space="0" w:color="auto"/>
            <w:left w:val="none" w:sz="0" w:space="0" w:color="auto"/>
            <w:bottom w:val="none" w:sz="0" w:space="0" w:color="auto"/>
            <w:right w:val="none" w:sz="0" w:space="0" w:color="auto"/>
          </w:divBdr>
        </w:div>
        <w:div w:id="1998219244">
          <w:marLeft w:val="0"/>
          <w:marRight w:val="0"/>
          <w:marTop w:val="0"/>
          <w:marBottom w:val="0"/>
          <w:divBdr>
            <w:top w:val="none" w:sz="0" w:space="0" w:color="auto"/>
            <w:left w:val="none" w:sz="0" w:space="0" w:color="auto"/>
            <w:bottom w:val="none" w:sz="0" w:space="0" w:color="auto"/>
            <w:right w:val="none" w:sz="0" w:space="0" w:color="auto"/>
          </w:divBdr>
        </w:div>
        <w:div w:id="2103335955">
          <w:marLeft w:val="0"/>
          <w:marRight w:val="0"/>
          <w:marTop w:val="0"/>
          <w:marBottom w:val="0"/>
          <w:divBdr>
            <w:top w:val="none" w:sz="0" w:space="0" w:color="auto"/>
            <w:left w:val="none" w:sz="0" w:space="0" w:color="auto"/>
            <w:bottom w:val="none" w:sz="0" w:space="0" w:color="auto"/>
            <w:right w:val="none" w:sz="0" w:space="0" w:color="auto"/>
          </w:divBdr>
        </w:div>
        <w:div w:id="1999575803">
          <w:marLeft w:val="0"/>
          <w:marRight w:val="0"/>
          <w:marTop w:val="0"/>
          <w:marBottom w:val="0"/>
          <w:divBdr>
            <w:top w:val="none" w:sz="0" w:space="0" w:color="auto"/>
            <w:left w:val="none" w:sz="0" w:space="0" w:color="auto"/>
            <w:bottom w:val="none" w:sz="0" w:space="0" w:color="auto"/>
            <w:right w:val="none" w:sz="0" w:space="0" w:color="auto"/>
          </w:divBdr>
        </w:div>
        <w:div w:id="396973864">
          <w:marLeft w:val="0"/>
          <w:marRight w:val="0"/>
          <w:marTop w:val="0"/>
          <w:marBottom w:val="0"/>
          <w:divBdr>
            <w:top w:val="none" w:sz="0" w:space="0" w:color="auto"/>
            <w:left w:val="none" w:sz="0" w:space="0" w:color="auto"/>
            <w:bottom w:val="none" w:sz="0" w:space="0" w:color="auto"/>
            <w:right w:val="none" w:sz="0" w:space="0" w:color="auto"/>
          </w:divBdr>
        </w:div>
        <w:div w:id="1270627857">
          <w:marLeft w:val="0"/>
          <w:marRight w:val="0"/>
          <w:marTop w:val="0"/>
          <w:marBottom w:val="0"/>
          <w:divBdr>
            <w:top w:val="none" w:sz="0" w:space="0" w:color="auto"/>
            <w:left w:val="none" w:sz="0" w:space="0" w:color="auto"/>
            <w:bottom w:val="none" w:sz="0" w:space="0" w:color="auto"/>
            <w:right w:val="none" w:sz="0" w:space="0" w:color="auto"/>
          </w:divBdr>
        </w:div>
        <w:div w:id="1004436980">
          <w:marLeft w:val="0"/>
          <w:marRight w:val="0"/>
          <w:marTop w:val="0"/>
          <w:marBottom w:val="0"/>
          <w:divBdr>
            <w:top w:val="none" w:sz="0" w:space="0" w:color="auto"/>
            <w:left w:val="none" w:sz="0" w:space="0" w:color="auto"/>
            <w:bottom w:val="none" w:sz="0" w:space="0" w:color="auto"/>
            <w:right w:val="none" w:sz="0" w:space="0" w:color="auto"/>
          </w:divBdr>
        </w:div>
        <w:div w:id="640815318">
          <w:marLeft w:val="0"/>
          <w:marRight w:val="0"/>
          <w:marTop w:val="0"/>
          <w:marBottom w:val="0"/>
          <w:divBdr>
            <w:top w:val="none" w:sz="0" w:space="0" w:color="auto"/>
            <w:left w:val="none" w:sz="0" w:space="0" w:color="auto"/>
            <w:bottom w:val="none" w:sz="0" w:space="0" w:color="auto"/>
            <w:right w:val="none" w:sz="0" w:space="0" w:color="auto"/>
          </w:divBdr>
        </w:div>
        <w:div w:id="1646741984">
          <w:marLeft w:val="0"/>
          <w:marRight w:val="0"/>
          <w:marTop w:val="0"/>
          <w:marBottom w:val="0"/>
          <w:divBdr>
            <w:top w:val="none" w:sz="0" w:space="0" w:color="auto"/>
            <w:left w:val="none" w:sz="0" w:space="0" w:color="auto"/>
            <w:bottom w:val="none" w:sz="0" w:space="0" w:color="auto"/>
            <w:right w:val="none" w:sz="0" w:space="0" w:color="auto"/>
          </w:divBdr>
        </w:div>
        <w:div w:id="859397563">
          <w:marLeft w:val="0"/>
          <w:marRight w:val="0"/>
          <w:marTop w:val="0"/>
          <w:marBottom w:val="0"/>
          <w:divBdr>
            <w:top w:val="none" w:sz="0" w:space="0" w:color="auto"/>
            <w:left w:val="none" w:sz="0" w:space="0" w:color="auto"/>
            <w:bottom w:val="none" w:sz="0" w:space="0" w:color="auto"/>
            <w:right w:val="none" w:sz="0" w:space="0" w:color="auto"/>
          </w:divBdr>
        </w:div>
        <w:div w:id="1827433353">
          <w:marLeft w:val="0"/>
          <w:marRight w:val="0"/>
          <w:marTop w:val="0"/>
          <w:marBottom w:val="0"/>
          <w:divBdr>
            <w:top w:val="none" w:sz="0" w:space="0" w:color="auto"/>
            <w:left w:val="none" w:sz="0" w:space="0" w:color="auto"/>
            <w:bottom w:val="none" w:sz="0" w:space="0" w:color="auto"/>
            <w:right w:val="none" w:sz="0" w:space="0" w:color="auto"/>
          </w:divBdr>
        </w:div>
        <w:div w:id="401294140">
          <w:marLeft w:val="0"/>
          <w:marRight w:val="0"/>
          <w:marTop w:val="0"/>
          <w:marBottom w:val="0"/>
          <w:divBdr>
            <w:top w:val="none" w:sz="0" w:space="0" w:color="auto"/>
            <w:left w:val="none" w:sz="0" w:space="0" w:color="auto"/>
            <w:bottom w:val="none" w:sz="0" w:space="0" w:color="auto"/>
            <w:right w:val="none" w:sz="0" w:space="0" w:color="auto"/>
          </w:divBdr>
        </w:div>
        <w:div w:id="1668098404">
          <w:marLeft w:val="0"/>
          <w:marRight w:val="0"/>
          <w:marTop w:val="0"/>
          <w:marBottom w:val="0"/>
          <w:divBdr>
            <w:top w:val="none" w:sz="0" w:space="0" w:color="auto"/>
            <w:left w:val="none" w:sz="0" w:space="0" w:color="auto"/>
            <w:bottom w:val="none" w:sz="0" w:space="0" w:color="auto"/>
            <w:right w:val="none" w:sz="0" w:space="0" w:color="auto"/>
          </w:divBdr>
        </w:div>
        <w:div w:id="1729646944">
          <w:marLeft w:val="0"/>
          <w:marRight w:val="0"/>
          <w:marTop w:val="0"/>
          <w:marBottom w:val="0"/>
          <w:divBdr>
            <w:top w:val="none" w:sz="0" w:space="0" w:color="auto"/>
            <w:left w:val="none" w:sz="0" w:space="0" w:color="auto"/>
            <w:bottom w:val="none" w:sz="0" w:space="0" w:color="auto"/>
            <w:right w:val="none" w:sz="0" w:space="0" w:color="auto"/>
          </w:divBdr>
        </w:div>
        <w:div w:id="1896576774">
          <w:marLeft w:val="0"/>
          <w:marRight w:val="0"/>
          <w:marTop w:val="0"/>
          <w:marBottom w:val="0"/>
          <w:divBdr>
            <w:top w:val="none" w:sz="0" w:space="0" w:color="auto"/>
            <w:left w:val="none" w:sz="0" w:space="0" w:color="auto"/>
            <w:bottom w:val="none" w:sz="0" w:space="0" w:color="auto"/>
            <w:right w:val="none" w:sz="0" w:space="0" w:color="auto"/>
          </w:divBdr>
        </w:div>
        <w:div w:id="1323000477">
          <w:marLeft w:val="0"/>
          <w:marRight w:val="0"/>
          <w:marTop w:val="0"/>
          <w:marBottom w:val="0"/>
          <w:divBdr>
            <w:top w:val="none" w:sz="0" w:space="0" w:color="auto"/>
            <w:left w:val="none" w:sz="0" w:space="0" w:color="auto"/>
            <w:bottom w:val="none" w:sz="0" w:space="0" w:color="auto"/>
            <w:right w:val="none" w:sz="0" w:space="0" w:color="auto"/>
          </w:divBdr>
        </w:div>
        <w:div w:id="929310041">
          <w:marLeft w:val="0"/>
          <w:marRight w:val="0"/>
          <w:marTop w:val="0"/>
          <w:marBottom w:val="0"/>
          <w:divBdr>
            <w:top w:val="none" w:sz="0" w:space="0" w:color="auto"/>
            <w:left w:val="none" w:sz="0" w:space="0" w:color="auto"/>
            <w:bottom w:val="none" w:sz="0" w:space="0" w:color="auto"/>
            <w:right w:val="none" w:sz="0" w:space="0" w:color="auto"/>
          </w:divBdr>
        </w:div>
        <w:div w:id="1509517591">
          <w:marLeft w:val="0"/>
          <w:marRight w:val="0"/>
          <w:marTop w:val="0"/>
          <w:marBottom w:val="0"/>
          <w:divBdr>
            <w:top w:val="none" w:sz="0" w:space="0" w:color="auto"/>
            <w:left w:val="none" w:sz="0" w:space="0" w:color="auto"/>
            <w:bottom w:val="none" w:sz="0" w:space="0" w:color="auto"/>
            <w:right w:val="none" w:sz="0" w:space="0" w:color="auto"/>
          </w:divBdr>
        </w:div>
        <w:div w:id="832793005">
          <w:marLeft w:val="0"/>
          <w:marRight w:val="0"/>
          <w:marTop w:val="0"/>
          <w:marBottom w:val="0"/>
          <w:divBdr>
            <w:top w:val="none" w:sz="0" w:space="0" w:color="auto"/>
            <w:left w:val="none" w:sz="0" w:space="0" w:color="auto"/>
            <w:bottom w:val="none" w:sz="0" w:space="0" w:color="auto"/>
            <w:right w:val="none" w:sz="0" w:space="0" w:color="auto"/>
          </w:divBdr>
        </w:div>
        <w:div w:id="1133331435">
          <w:marLeft w:val="0"/>
          <w:marRight w:val="0"/>
          <w:marTop w:val="0"/>
          <w:marBottom w:val="0"/>
          <w:divBdr>
            <w:top w:val="none" w:sz="0" w:space="0" w:color="auto"/>
            <w:left w:val="none" w:sz="0" w:space="0" w:color="auto"/>
            <w:bottom w:val="none" w:sz="0" w:space="0" w:color="auto"/>
            <w:right w:val="none" w:sz="0" w:space="0" w:color="auto"/>
          </w:divBdr>
        </w:div>
        <w:div w:id="696540333">
          <w:marLeft w:val="0"/>
          <w:marRight w:val="0"/>
          <w:marTop w:val="0"/>
          <w:marBottom w:val="0"/>
          <w:divBdr>
            <w:top w:val="none" w:sz="0" w:space="0" w:color="auto"/>
            <w:left w:val="none" w:sz="0" w:space="0" w:color="auto"/>
            <w:bottom w:val="none" w:sz="0" w:space="0" w:color="auto"/>
            <w:right w:val="none" w:sz="0" w:space="0" w:color="auto"/>
          </w:divBdr>
        </w:div>
        <w:div w:id="204879619">
          <w:marLeft w:val="0"/>
          <w:marRight w:val="0"/>
          <w:marTop w:val="0"/>
          <w:marBottom w:val="0"/>
          <w:divBdr>
            <w:top w:val="none" w:sz="0" w:space="0" w:color="auto"/>
            <w:left w:val="none" w:sz="0" w:space="0" w:color="auto"/>
            <w:bottom w:val="none" w:sz="0" w:space="0" w:color="auto"/>
            <w:right w:val="none" w:sz="0" w:space="0" w:color="auto"/>
          </w:divBdr>
        </w:div>
        <w:div w:id="364402491">
          <w:marLeft w:val="0"/>
          <w:marRight w:val="0"/>
          <w:marTop w:val="0"/>
          <w:marBottom w:val="0"/>
          <w:divBdr>
            <w:top w:val="none" w:sz="0" w:space="0" w:color="auto"/>
            <w:left w:val="none" w:sz="0" w:space="0" w:color="auto"/>
            <w:bottom w:val="none" w:sz="0" w:space="0" w:color="auto"/>
            <w:right w:val="none" w:sz="0" w:space="0" w:color="auto"/>
          </w:divBdr>
        </w:div>
        <w:div w:id="488713830">
          <w:marLeft w:val="0"/>
          <w:marRight w:val="0"/>
          <w:marTop w:val="0"/>
          <w:marBottom w:val="0"/>
          <w:divBdr>
            <w:top w:val="none" w:sz="0" w:space="0" w:color="auto"/>
            <w:left w:val="none" w:sz="0" w:space="0" w:color="auto"/>
            <w:bottom w:val="none" w:sz="0" w:space="0" w:color="auto"/>
            <w:right w:val="none" w:sz="0" w:space="0" w:color="auto"/>
          </w:divBdr>
        </w:div>
        <w:div w:id="135924152">
          <w:marLeft w:val="0"/>
          <w:marRight w:val="0"/>
          <w:marTop w:val="0"/>
          <w:marBottom w:val="0"/>
          <w:divBdr>
            <w:top w:val="none" w:sz="0" w:space="0" w:color="auto"/>
            <w:left w:val="none" w:sz="0" w:space="0" w:color="auto"/>
            <w:bottom w:val="none" w:sz="0" w:space="0" w:color="auto"/>
            <w:right w:val="none" w:sz="0" w:space="0" w:color="auto"/>
          </w:divBdr>
        </w:div>
        <w:div w:id="1673754894">
          <w:marLeft w:val="0"/>
          <w:marRight w:val="0"/>
          <w:marTop w:val="0"/>
          <w:marBottom w:val="0"/>
          <w:divBdr>
            <w:top w:val="none" w:sz="0" w:space="0" w:color="auto"/>
            <w:left w:val="none" w:sz="0" w:space="0" w:color="auto"/>
            <w:bottom w:val="none" w:sz="0" w:space="0" w:color="auto"/>
            <w:right w:val="none" w:sz="0" w:space="0" w:color="auto"/>
          </w:divBdr>
        </w:div>
        <w:div w:id="797453493">
          <w:marLeft w:val="0"/>
          <w:marRight w:val="0"/>
          <w:marTop w:val="0"/>
          <w:marBottom w:val="0"/>
          <w:divBdr>
            <w:top w:val="none" w:sz="0" w:space="0" w:color="auto"/>
            <w:left w:val="none" w:sz="0" w:space="0" w:color="auto"/>
            <w:bottom w:val="none" w:sz="0" w:space="0" w:color="auto"/>
            <w:right w:val="none" w:sz="0" w:space="0" w:color="auto"/>
          </w:divBdr>
        </w:div>
        <w:div w:id="737674407">
          <w:marLeft w:val="0"/>
          <w:marRight w:val="0"/>
          <w:marTop w:val="0"/>
          <w:marBottom w:val="0"/>
          <w:divBdr>
            <w:top w:val="none" w:sz="0" w:space="0" w:color="auto"/>
            <w:left w:val="none" w:sz="0" w:space="0" w:color="auto"/>
            <w:bottom w:val="none" w:sz="0" w:space="0" w:color="auto"/>
            <w:right w:val="none" w:sz="0" w:space="0" w:color="auto"/>
          </w:divBdr>
        </w:div>
        <w:div w:id="162547342">
          <w:marLeft w:val="0"/>
          <w:marRight w:val="0"/>
          <w:marTop w:val="0"/>
          <w:marBottom w:val="0"/>
          <w:divBdr>
            <w:top w:val="none" w:sz="0" w:space="0" w:color="auto"/>
            <w:left w:val="none" w:sz="0" w:space="0" w:color="auto"/>
            <w:bottom w:val="none" w:sz="0" w:space="0" w:color="auto"/>
            <w:right w:val="none" w:sz="0" w:space="0" w:color="auto"/>
          </w:divBdr>
        </w:div>
        <w:div w:id="1197084208">
          <w:marLeft w:val="0"/>
          <w:marRight w:val="0"/>
          <w:marTop w:val="0"/>
          <w:marBottom w:val="0"/>
          <w:divBdr>
            <w:top w:val="none" w:sz="0" w:space="0" w:color="auto"/>
            <w:left w:val="none" w:sz="0" w:space="0" w:color="auto"/>
            <w:bottom w:val="none" w:sz="0" w:space="0" w:color="auto"/>
            <w:right w:val="none" w:sz="0" w:space="0" w:color="auto"/>
          </w:divBdr>
        </w:div>
        <w:div w:id="1314021450">
          <w:marLeft w:val="0"/>
          <w:marRight w:val="0"/>
          <w:marTop w:val="0"/>
          <w:marBottom w:val="0"/>
          <w:divBdr>
            <w:top w:val="none" w:sz="0" w:space="0" w:color="auto"/>
            <w:left w:val="none" w:sz="0" w:space="0" w:color="auto"/>
            <w:bottom w:val="none" w:sz="0" w:space="0" w:color="auto"/>
            <w:right w:val="none" w:sz="0" w:space="0" w:color="auto"/>
          </w:divBdr>
        </w:div>
        <w:div w:id="376047320">
          <w:marLeft w:val="0"/>
          <w:marRight w:val="0"/>
          <w:marTop w:val="0"/>
          <w:marBottom w:val="0"/>
          <w:divBdr>
            <w:top w:val="none" w:sz="0" w:space="0" w:color="auto"/>
            <w:left w:val="none" w:sz="0" w:space="0" w:color="auto"/>
            <w:bottom w:val="none" w:sz="0" w:space="0" w:color="auto"/>
            <w:right w:val="none" w:sz="0" w:space="0" w:color="auto"/>
          </w:divBdr>
        </w:div>
        <w:div w:id="671686745">
          <w:marLeft w:val="0"/>
          <w:marRight w:val="0"/>
          <w:marTop w:val="0"/>
          <w:marBottom w:val="0"/>
          <w:divBdr>
            <w:top w:val="none" w:sz="0" w:space="0" w:color="auto"/>
            <w:left w:val="none" w:sz="0" w:space="0" w:color="auto"/>
            <w:bottom w:val="none" w:sz="0" w:space="0" w:color="auto"/>
            <w:right w:val="none" w:sz="0" w:space="0" w:color="auto"/>
          </w:divBdr>
        </w:div>
        <w:div w:id="2140217695">
          <w:marLeft w:val="0"/>
          <w:marRight w:val="0"/>
          <w:marTop w:val="0"/>
          <w:marBottom w:val="0"/>
          <w:divBdr>
            <w:top w:val="none" w:sz="0" w:space="0" w:color="auto"/>
            <w:left w:val="none" w:sz="0" w:space="0" w:color="auto"/>
            <w:bottom w:val="none" w:sz="0" w:space="0" w:color="auto"/>
            <w:right w:val="none" w:sz="0" w:space="0" w:color="auto"/>
          </w:divBdr>
        </w:div>
        <w:div w:id="1530533838">
          <w:marLeft w:val="0"/>
          <w:marRight w:val="0"/>
          <w:marTop w:val="0"/>
          <w:marBottom w:val="0"/>
          <w:divBdr>
            <w:top w:val="none" w:sz="0" w:space="0" w:color="auto"/>
            <w:left w:val="none" w:sz="0" w:space="0" w:color="auto"/>
            <w:bottom w:val="none" w:sz="0" w:space="0" w:color="auto"/>
            <w:right w:val="none" w:sz="0" w:space="0" w:color="auto"/>
          </w:divBdr>
        </w:div>
        <w:div w:id="1478573762">
          <w:marLeft w:val="0"/>
          <w:marRight w:val="0"/>
          <w:marTop w:val="0"/>
          <w:marBottom w:val="0"/>
          <w:divBdr>
            <w:top w:val="none" w:sz="0" w:space="0" w:color="auto"/>
            <w:left w:val="none" w:sz="0" w:space="0" w:color="auto"/>
            <w:bottom w:val="none" w:sz="0" w:space="0" w:color="auto"/>
            <w:right w:val="none" w:sz="0" w:space="0" w:color="auto"/>
          </w:divBdr>
        </w:div>
        <w:div w:id="825820998">
          <w:marLeft w:val="0"/>
          <w:marRight w:val="0"/>
          <w:marTop w:val="0"/>
          <w:marBottom w:val="0"/>
          <w:divBdr>
            <w:top w:val="none" w:sz="0" w:space="0" w:color="auto"/>
            <w:left w:val="none" w:sz="0" w:space="0" w:color="auto"/>
            <w:bottom w:val="none" w:sz="0" w:space="0" w:color="auto"/>
            <w:right w:val="none" w:sz="0" w:space="0" w:color="auto"/>
          </w:divBdr>
        </w:div>
        <w:div w:id="130026188">
          <w:marLeft w:val="0"/>
          <w:marRight w:val="0"/>
          <w:marTop w:val="0"/>
          <w:marBottom w:val="0"/>
          <w:divBdr>
            <w:top w:val="none" w:sz="0" w:space="0" w:color="auto"/>
            <w:left w:val="none" w:sz="0" w:space="0" w:color="auto"/>
            <w:bottom w:val="none" w:sz="0" w:space="0" w:color="auto"/>
            <w:right w:val="none" w:sz="0" w:space="0" w:color="auto"/>
          </w:divBdr>
        </w:div>
        <w:div w:id="1366059923">
          <w:marLeft w:val="0"/>
          <w:marRight w:val="0"/>
          <w:marTop w:val="0"/>
          <w:marBottom w:val="0"/>
          <w:divBdr>
            <w:top w:val="none" w:sz="0" w:space="0" w:color="auto"/>
            <w:left w:val="none" w:sz="0" w:space="0" w:color="auto"/>
            <w:bottom w:val="none" w:sz="0" w:space="0" w:color="auto"/>
            <w:right w:val="none" w:sz="0" w:space="0" w:color="auto"/>
          </w:divBdr>
        </w:div>
        <w:div w:id="448474359">
          <w:marLeft w:val="0"/>
          <w:marRight w:val="0"/>
          <w:marTop w:val="0"/>
          <w:marBottom w:val="0"/>
          <w:divBdr>
            <w:top w:val="none" w:sz="0" w:space="0" w:color="auto"/>
            <w:left w:val="none" w:sz="0" w:space="0" w:color="auto"/>
            <w:bottom w:val="none" w:sz="0" w:space="0" w:color="auto"/>
            <w:right w:val="none" w:sz="0" w:space="0" w:color="auto"/>
          </w:divBdr>
        </w:div>
        <w:div w:id="467673239">
          <w:marLeft w:val="0"/>
          <w:marRight w:val="0"/>
          <w:marTop w:val="0"/>
          <w:marBottom w:val="0"/>
          <w:divBdr>
            <w:top w:val="none" w:sz="0" w:space="0" w:color="auto"/>
            <w:left w:val="none" w:sz="0" w:space="0" w:color="auto"/>
            <w:bottom w:val="none" w:sz="0" w:space="0" w:color="auto"/>
            <w:right w:val="none" w:sz="0" w:space="0" w:color="auto"/>
          </w:divBdr>
        </w:div>
        <w:div w:id="1083113865">
          <w:marLeft w:val="0"/>
          <w:marRight w:val="0"/>
          <w:marTop w:val="0"/>
          <w:marBottom w:val="0"/>
          <w:divBdr>
            <w:top w:val="none" w:sz="0" w:space="0" w:color="auto"/>
            <w:left w:val="none" w:sz="0" w:space="0" w:color="auto"/>
            <w:bottom w:val="none" w:sz="0" w:space="0" w:color="auto"/>
            <w:right w:val="none" w:sz="0" w:space="0" w:color="auto"/>
          </w:divBdr>
        </w:div>
        <w:div w:id="1589386780">
          <w:marLeft w:val="0"/>
          <w:marRight w:val="0"/>
          <w:marTop w:val="0"/>
          <w:marBottom w:val="0"/>
          <w:divBdr>
            <w:top w:val="none" w:sz="0" w:space="0" w:color="auto"/>
            <w:left w:val="none" w:sz="0" w:space="0" w:color="auto"/>
            <w:bottom w:val="none" w:sz="0" w:space="0" w:color="auto"/>
            <w:right w:val="none" w:sz="0" w:space="0" w:color="auto"/>
          </w:divBdr>
        </w:div>
        <w:div w:id="681976173">
          <w:marLeft w:val="0"/>
          <w:marRight w:val="0"/>
          <w:marTop w:val="0"/>
          <w:marBottom w:val="0"/>
          <w:divBdr>
            <w:top w:val="none" w:sz="0" w:space="0" w:color="auto"/>
            <w:left w:val="none" w:sz="0" w:space="0" w:color="auto"/>
            <w:bottom w:val="none" w:sz="0" w:space="0" w:color="auto"/>
            <w:right w:val="none" w:sz="0" w:space="0" w:color="auto"/>
          </w:divBdr>
        </w:div>
        <w:div w:id="1375739737">
          <w:marLeft w:val="0"/>
          <w:marRight w:val="0"/>
          <w:marTop w:val="0"/>
          <w:marBottom w:val="0"/>
          <w:divBdr>
            <w:top w:val="none" w:sz="0" w:space="0" w:color="auto"/>
            <w:left w:val="none" w:sz="0" w:space="0" w:color="auto"/>
            <w:bottom w:val="none" w:sz="0" w:space="0" w:color="auto"/>
            <w:right w:val="none" w:sz="0" w:space="0" w:color="auto"/>
          </w:divBdr>
        </w:div>
        <w:div w:id="933438307">
          <w:marLeft w:val="0"/>
          <w:marRight w:val="0"/>
          <w:marTop w:val="0"/>
          <w:marBottom w:val="0"/>
          <w:divBdr>
            <w:top w:val="none" w:sz="0" w:space="0" w:color="auto"/>
            <w:left w:val="none" w:sz="0" w:space="0" w:color="auto"/>
            <w:bottom w:val="none" w:sz="0" w:space="0" w:color="auto"/>
            <w:right w:val="none" w:sz="0" w:space="0" w:color="auto"/>
          </w:divBdr>
        </w:div>
        <w:div w:id="454838937">
          <w:marLeft w:val="0"/>
          <w:marRight w:val="0"/>
          <w:marTop w:val="0"/>
          <w:marBottom w:val="0"/>
          <w:divBdr>
            <w:top w:val="none" w:sz="0" w:space="0" w:color="auto"/>
            <w:left w:val="none" w:sz="0" w:space="0" w:color="auto"/>
            <w:bottom w:val="none" w:sz="0" w:space="0" w:color="auto"/>
            <w:right w:val="none" w:sz="0" w:space="0" w:color="auto"/>
          </w:divBdr>
        </w:div>
        <w:div w:id="1927231246">
          <w:marLeft w:val="0"/>
          <w:marRight w:val="0"/>
          <w:marTop w:val="0"/>
          <w:marBottom w:val="0"/>
          <w:divBdr>
            <w:top w:val="none" w:sz="0" w:space="0" w:color="auto"/>
            <w:left w:val="none" w:sz="0" w:space="0" w:color="auto"/>
            <w:bottom w:val="none" w:sz="0" w:space="0" w:color="auto"/>
            <w:right w:val="none" w:sz="0" w:space="0" w:color="auto"/>
          </w:divBdr>
        </w:div>
        <w:div w:id="819613700">
          <w:marLeft w:val="0"/>
          <w:marRight w:val="0"/>
          <w:marTop w:val="0"/>
          <w:marBottom w:val="0"/>
          <w:divBdr>
            <w:top w:val="none" w:sz="0" w:space="0" w:color="auto"/>
            <w:left w:val="none" w:sz="0" w:space="0" w:color="auto"/>
            <w:bottom w:val="none" w:sz="0" w:space="0" w:color="auto"/>
            <w:right w:val="none" w:sz="0" w:space="0" w:color="auto"/>
          </w:divBdr>
        </w:div>
        <w:div w:id="1304696558">
          <w:marLeft w:val="0"/>
          <w:marRight w:val="0"/>
          <w:marTop w:val="0"/>
          <w:marBottom w:val="0"/>
          <w:divBdr>
            <w:top w:val="none" w:sz="0" w:space="0" w:color="auto"/>
            <w:left w:val="none" w:sz="0" w:space="0" w:color="auto"/>
            <w:bottom w:val="none" w:sz="0" w:space="0" w:color="auto"/>
            <w:right w:val="none" w:sz="0" w:space="0" w:color="auto"/>
          </w:divBdr>
        </w:div>
        <w:div w:id="1082992305">
          <w:marLeft w:val="0"/>
          <w:marRight w:val="0"/>
          <w:marTop w:val="0"/>
          <w:marBottom w:val="0"/>
          <w:divBdr>
            <w:top w:val="none" w:sz="0" w:space="0" w:color="auto"/>
            <w:left w:val="none" w:sz="0" w:space="0" w:color="auto"/>
            <w:bottom w:val="none" w:sz="0" w:space="0" w:color="auto"/>
            <w:right w:val="none" w:sz="0" w:space="0" w:color="auto"/>
          </w:divBdr>
        </w:div>
        <w:div w:id="1873808609">
          <w:marLeft w:val="0"/>
          <w:marRight w:val="0"/>
          <w:marTop w:val="0"/>
          <w:marBottom w:val="0"/>
          <w:divBdr>
            <w:top w:val="none" w:sz="0" w:space="0" w:color="auto"/>
            <w:left w:val="none" w:sz="0" w:space="0" w:color="auto"/>
            <w:bottom w:val="none" w:sz="0" w:space="0" w:color="auto"/>
            <w:right w:val="none" w:sz="0" w:space="0" w:color="auto"/>
          </w:divBdr>
        </w:div>
        <w:div w:id="847871611">
          <w:marLeft w:val="0"/>
          <w:marRight w:val="0"/>
          <w:marTop w:val="0"/>
          <w:marBottom w:val="0"/>
          <w:divBdr>
            <w:top w:val="none" w:sz="0" w:space="0" w:color="auto"/>
            <w:left w:val="none" w:sz="0" w:space="0" w:color="auto"/>
            <w:bottom w:val="none" w:sz="0" w:space="0" w:color="auto"/>
            <w:right w:val="none" w:sz="0" w:space="0" w:color="auto"/>
          </w:divBdr>
        </w:div>
        <w:div w:id="1755392872">
          <w:marLeft w:val="0"/>
          <w:marRight w:val="0"/>
          <w:marTop w:val="0"/>
          <w:marBottom w:val="0"/>
          <w:divBdr>
            <w:top w:val="none" w:sz="0" w:space="0" w:color="auto"/>
            <w:left w:val="none" w:sz="0" w:space="0" w:color="auto"/>
            <w:bottom w:val="none" w:sz="0" w:space="0" w:color="auto"/>
            <w:right w:val="none" w:sz="0" w:space="0" w:color="auto"/>
          </w:divBdr>
        </w:div>
        <w:div w:id="1533227831">
          <w:marLeft w:val="0"/>
          <w:marRight w:val="0"/>
          <w:marTop w:val="0"/>
          <w:marBottom w:val="0"/>
          <w:divBdr>
            <w:top w:val="none" w:sz="0" w:space="0" w:color="auto"/>
            <w:left w:val="none" w:sz="0" w:space="0" w:color="auto"/>
            <w:bottom w:val="none" w:sz="0" w:space="0" w:color="auto"/>
            <w:right w:val="none" w:sz="0" w:space="0" w:color="auto"/>
          </w:divBdr>
        </w:div>
        <w:div w:id="1733501660">
          <w:marLeft w:val="0"/>
          <w:marRight w:val="0"/>
          <w:marTop w:val="0"/>
          <w:marBottom w:val="0"/>
          <w:divBdr>
            <w:top w:val="none" w:sz="0" w:space="0" w:color="auto"/>
            <w:left w:val="none" w:sz="0" w:space="0" w:color="auto"/>
            <w:bottom w:val="none" w:sz="0" w:space="0" w:color="auto"/>
            <w:right w:val="none" w:sz="0" w:space="0" w:color="auto"/>
          </w:divBdr>
        </w:div>
        <w:div w:id="1374815621">
          <w:marLeft w:val="0"/>
          <w:marRight w:val="0"/>
          <w:marTop w:val="0"/>
          <w:marBottom w:val="0"/>
          <w:divBdr>
            <w:top w:val="none" w:sz="0" w:space="0" w:color="auto"/>
            <w:left w:val="none" w:sz="0" w:space="0" w:color="auto"/>
            <w:bottom w:val="none" w:sz="0" w:space="0" w:color="auto"/>
            <w:right w:val="none" w:sz="0" w:space="0" w:color="auto"/>
          </w:divBdr>
        </w:div>
        <w:div w:id="911164985">
          <w:marLeft w:val="0"/>
          <w:marRight w:val="0"/>
          <w:marTop w:val="0"/>
          <w:marBottom w:val="0"/>
          <w:divBdr>
            <w:top w:val="none" w:sz="0" w:space="0" w:color="auto"/>
            <w:left w:val="none" w:sz="0" w:space="0" w:color="auto"/>
            <w:bottom w:val="none" w:sz="0" w:space="0" w:color="auto"/>
            <w:right w:val="none" w:sz="0" w:space="0" w:color="auto"/>
          </w:divBdr>
        </w:div>
        <w:div w:id="620959095">
          <w:marLeft w:val="0"/>
          <w:marRight w:val="0"/>
          <w:marTop w:val="0"/>
          <w:marBottom w:val="0"/>
          <w:divBdr>
            <w:top w:val="none" w:sz="0" w:space="0" w:color="auto"/>
            <w:left w:val="none" w:sz="0" w:space="0" w:color="auto"/>
            <w:bottom w:val="none" w:sz="0" w:space="0" w:color="auto"/>
            <w:right w:val="none" w:sz="0" w:space="0" w:color="auto"/>
          </w:divBdr>
        </w:div>
        <w:div w:id="1962567839">
          <w:marLeft w:val="0"/>
          <w:marRight w:val="0"/>
          <w:marTop w:val="0"/>
          <w:marBottom w:val="0"/>
          <w:divBdr>
            <w:top w:val="none" w:sz="0" w:space="0" w:color="auto"/>
            <w:left w:val="none" w:sz="0" w:space="0" w:color="auto"/>
            <w:bottom w:val="none" w:sz="0" w:space="0" w:color="auto"/>
            <w:right w:val="none" w:sz="0" w:space="0" w:color="auto"/>
          </w:divBdr>
        </w:div>
        <w:div w:id="930311374">
          <w:marLeft w:val="0"/>
          <w:marRight w:val="0"/>
          <w:marTop w:val="0"/>
          <w:marBottom w:val="0"/>
          <w:divBdr>
            <w:top w:val="none" w:sz="0" w:space="0" w:color="auto"/>
            <w:left w:val="none" w:sz="0" w:space="0" w:color="auto"/>
            <w:bottom w:val="none" w:sz="0" w:space="0" w:color="auto"/>
            <w:right w:val="none" w:sz="0" w:space="0" w:color="auto"/>
          </w:divBdr>
        </w:div>
        <w:div w:id="1426532788">
          <w:marLeft w:val="0"/>
          <w:marRight w:val="0"/>
          <w:marTop w:val="0"/>
          <w:marBottom w:val="0"/>
          <w:divBdr>
            <w:top w:val="none" w:sz="0" w:space="0" w:color="auto"/>
            <w:left w:val="none" w:sz="0" w:space="0" w:color="auto"/>
            <w:bottom w:val="none" w:sz="0" w:space="0" w:color="auto"/>
            <w:right w:val="none" w:sz="0" w:space="0" w:color="auto"/>
          </w:divBdr>
        </w:div>
        <w:div w:id="2030251309">
          <w:marLeft w:val="0"/>
          <w:marRight w:val="0"/>
          <w:marTop w:val="0"/>
          <w:marBottom w:val="0"/>
          <w:divBdr>
            <w:top w:val="none" w:sz="0" w:space="0" w:color="auto"/>
            <w:left w:val="none" w:sz="0" w:space="0" w:color="auto"/>
            <w:bottom w:val="none" w:sz="0" w:space="0" w:color="auto"/>
            <w:right w:val="none" w:sz="0" w:space="0" w:color="auto"/>
          </w:divBdr>
        </w:div>
        <w:div w:id="978219858">
          <w:marLeft w:val="0"/>
          <w:marRight w:val="0"/>
          <w:marTop w:val="0"/>
          <w:marBottom w:val="0"/>
          <w:divBdr>
            <w:top w:val="none" w:sz="0" w:space="0" w:color="auto"/>
            <w:left w:val="none" w:sz="0" w:space="0" w:color="auto"/>
            <w:bottom w:val="none" w:sz="0" w:space="0" w:color="auto"/>
            <w:right w:val="none" w:sz="0" w:space="0" w:color="auto"/>
          </w:divBdr>
        </w:div>
        <w:div w:id="1032462664">
          <w:marLeft w:val="0"/>
          <w:marRight w:val="0"/>
          <w:marTop w:val="0"/>
          <w:marBottom w:val="0"/>
          <w:divBdr>
            <w:top w:val="none" w:sz="0" w:space="0" w:color="auto"/>
            <w:left w:val="none" w:sz="0" w:space="0" w:color="auto"/>
            <w:bottom w:val="none" w:sz="0" w:space="0" w:color="auto"/>
            <w:right w:val="none" w:sz="0" w:space="0" w:color="auto"/>
          </w:divBdr>
        </w:div>
        <w:div w:id="1653673295">
          <w:marLeft w:val="0"/>
          <w:marRight w:val="0"/>
          <w:marTop w:val="0"/>
          <w:marBottom w:val="0"/>
          <w:divBdr>
            <w:top w:val="none" w:sz="0" w:space="0" w:color="auto"/>
            <w:left w:val="none" w:sz="0" w:space="0" w:color="auto"/>
            <w:bottom w:val="none" w:sz="0" w:space="0" w:color="auto"/>
            <w:right w:val="none" w:sz="0" w:space="0" w:color="auto"/>
          </w:divBdr>
        </w:div>
        <w:div w:id="469710420">
          <w:marLeft w:val="0"/>
          <w:marRight w:val="0"/>
          <w:marTop w:val="0"/>
          <w:marBottom w:val="0"/>
          <w:divBdr>
            <w:top w:val="none" w:sz="0" w:space="0" w:color="auto"/>
            <w:left w:val="none" w:sz="0" w:space="0" w:color="auto"/>
            <w:bottom w:val="none" w:sz="0" w:space="0" w:color="auto"/>
            <w:right w:val="none" w:sz="0" w:space="0" w:color="auto"/>
          </w:divBdr>
        </w:div>
        <w:div w:id="1076516827">
          <w:marLeft w:val="0"/>
          <w:marRight w:val="0"/>
          <w:marTop w:val="0"/>
          <w:marBottom w:val="0"/>
          <w:divBdr>
            <w:top w:val="none" w:sz="0" w:space="0" w:color="auto"/>
            <w:left w:val="none" w:sz="0" w:space="0" w:color="auto"/>
            <w:bottom w:val="none" w:sz="0" w:space="0" w:color="auto"/>
            <w:right w:val="none" w:sz="0" w:space="0" w:color="auto"/>
          </w:divBdr>
        </w:div>
        <w:div w:id="519050878">
          <w:marLeft w:val="0"/>
          <w:marRight w:val="0"/>
          <w:marTop w:val="0"/>
          <w:marBottom w:val="0"/>
          <w:divBdr>
            <w:top w:val="none" w:sz="0" w:space="0" w:color="auto"/>
            <w:left w:val="none" w:sz="0" w:space="0" w:color="auto"/>
            <w:bottom w:val="none" w:sz="0" w:space="0" w:color="auto"/>
            <w:right w:val="none" w:sz="0" w:space="0" w:color="auto"/>
          </w:divBdr>
        </w:div>
        <w:div w:id="2049449421">
          <w:marLeft w:val="0"/>
          <w:marRight w:val="0"/>
          <w:marTop w:val="0"/>
          <w:marBottom w:val="0"/>
          <w:divBdr>
            <w:top w:val="none" w:sz="0" w:space="0" w:color="auto"/>
            <w:left w:val="none" w:sz="0" w:space="0" w:color="auto"/>
            <w:bottom w:val="none" w:sz="0" w:space="0" w:color="auto"/>
            <w:right w:val="none" w:sz="0" w:space="0" w:color="auto"/>
          </w:divBdr>
        </w:div>
        <w:div w:id="1310091234">
          <w:marLeft w:val="0"/>
          <w:marRight w:val="0"/>
          <w:marTop w:val="0"/>
          <w:marBottom w:val="0"/>
          <w:divBdr>
            <w:top w:val="none" w:sz="0" w:space="0" w:color="auto"/>
            <w:left w:val="none" w:sz="0" w:space="0" w:color="auto"/>
            <w:bottom w:val="none" w:sz="0" w:space="0" w:color="auto"/>
            <w:right w:val="none" w:sz="0" w:space="0" w:color="auto"/>
          </w:divBdr>
        </w:div>
        <w:div w:id="2139762659">
          <w:marLeft w:val="0"/>
          <w:marRight w:val="0"/>
          <w:marTop w:val="0"/>
          <w:marBottom w:val="0"/>
          <w:divBdr>
            <w:top w:val="none" w:sz="0" w:space="0" w:color="auto"/>
            <w:left w:val="none" w:sz="0" w:space="0" w:color="auto"/>
            <w:bottom w:val="none" w:sz="0" w:space="0" w:color="auto"/>
            <w:right w:val="none" w:sz="0" w:space="0" w:color="auto"/>
          </w:divBdr>
        </w:div>
        <w:div w:id="920674589">
          <w:marLeft w:val="0"/>
          <w:marRight w:val="0"/>
          <w:marTop w:val="0"/>
          <w:marBottom w:val="0"/>
          <w:divBdr>
            <w:top w:val="none" w:sz="0" w:space="0" w:color="auto"/>
            <w:left w:val="none" w:sz="0" w:space="0" w:color="auto"/>
            <w:bottom w:val="none" w:sz="0" w:space="0" w:color="auto"/>
            <w:right w:val="none" w:sz="0" w:space="0" w:color="auto"/>
          </w:divBdr>
        </w:div>
        <w:div w:id="1060518910">
          <w:marLeft w:val="0"/>
          <w:marRight w:val="0"/>
          <w:marTop w:val="0"/>
          <w:marBottom w:val="0"/>
          <w:divBdr>
            <w:top w:val="none" w:sz="0" w:space="0" w:color="auto"/>
            <w:left w:val="none" w:sz="0" w:space="0" w:color="auto"/>
            <w:bottom w:val="none" w:sz="0" w:space="0" w:color="auto"/>
            <w:right w:val="none" w:sz="0" w:space="0" w:color="auto"/>
          </w:divBdr>
        </w:div>
        <w:div w:id="127742087">
          <w:marLeft w:val="0"/>
          <w:marRight w:val="0"/>
          <w:marTop w:val="0"/>
          <w:marBottom w:val="0"/>
          <w:divBdr>
            <w:top w:val="none" w:sz="0" w:space="0" w:color="auto"/>
            <w:left w:val="none" w:sz="0" w:space="0" w:color="auto"/>
            <w:bottom w:val="none" w:sz="0" w:space="0" w:color="auto"/>
            <w:right w:val="none" w:sz="0" w:space="0" w:color="auto"/>
          </w:divBdr>
        </w:div>
        <w:div w:id="838469326">
          <w:marLeft w:val="0"/>
          <w:marRight w:val="0"/>
          <w:marTop w:val="0"/>
          <w:marBottom w:val="0"/>
          <w:divBdr>
            <w:top w:val="none" w:sz="0" w:space="0" w:color="auto"/>
            <w:left w:val="none" w:sz="0" w:space="0" w:color="auto"/>
            <w:bottom w:val="none" w:sz="0" w:space="0" w:color="auto"/>
            <w:right w:val="none" w:sz="0" w:space="0" w:color="auto"/>
          </w:divBdr>
        </w:div>
        <w:div w:id="631906844">
          <w:marLeft w:val="0"/>
          <w:marRight w:val="0"/>
          <w:marTop w:val="0"/>
          <w:marBottom w:val="0"/>
          <w:divBdr>
            <w:top w:val="none" w:sz="0" w:space="0" w:color="auto"/>
            <w:left w:val="none" w:sz="0" w:space="0" w:color="auto"/>
            <w:bottom w:val="none" w:sz="0" w:space="0" w:color="auto"/>
            <w:right w:val="none" w:sz="0" w:space="0" w:color="auto"/>
          </w:divBdr>
        </w:div>
        <w:div w:id="291862903">
          <w:marLeft w:val="0"/>
          <w:marRight w:val="0"/>
          <w:marTop w:val="0"/>
          <w:marBottom w:val="0"/>
          <w:divBdr>
            <w:top w:val="none" w:sz="0" w:space="0" w:color="auto"/>
            <w:left w:val="none" w:sz="0" w:space="0" w:color="auto"/>
            <w:bottom w:val="none" w:sz="0" w:space="0" w:color="auto"/>
            <w:right w:val="none" w:sz="0" w:space="0" w:color="auto"/>
          </w:divBdr>
        </w:div>
        <w:div w:id="2060979793">
          <w:marLeft w:val="0"/>
          <w:marRight w:val="0"/>
          <w:marTop w:val="0"/>
          <w:marBottom w:val="0"/>
          <w:divBdr>
            <w:top w:val="none" w:sz="0" w:space="0" w:color="auto"/>
            <w:left w:val="none" w:sz="0" w:space="0" w:color="auto"/>
            <w:bottom w:val="none" w:sz="0" w:space="0" w:color="auto"/>
            <w:right w:val="none" w:sz="0" w:space="0" w:color="auto"/>
          </w:divBdr>
        </w:div>
        <w:div w:id="1168710808">
          <w:marLeft w:val="0"/>
          <w:marRight w:val="0"/>
          <w:marTop w:val="0"/>
          <w:marBottom w:val="0"/>
          <w:divBdr>
            <w:top w:val="none" w:sz="0" w:space="0" w:color="auto"/>
            <w:left w:val="none" w:sz="0" w:space="0" w:color="auto"/>
            <w:bottom w:val="none" w:sz="0" w:space="0" w:color="auto"/>
            <w:right w:val="none" w:sz="0" w:space="0" w:color="auto"/>
          </w:divBdr>
        </w:div>
        <w:div w:id="2066174221">
          <w:marLeft w:val="0"/>
          <w:marRight w:val="0"/>
          <w:marTop w:val="0"/>
          <w:marBottom w:val="0"/>
          <w:divBdr>
            <w:top w:val="none" w:sz="0" w:space="0" w:color="auto"/>
            <w:left w:val="none" w:sz="0" w:space="0" w:color="auto"/>
            <w:bottom w:val="none" w:sz="0" w:space="0" w:color="auto"/>
            <w:right w:val="none" w:sz="0" w:space="0" w:color="auto"/>
          </w:divBdr>
        </w:div>
        <w:div w:id="1916233249">
          <w:marLeft w:val="0"/>
          <w:marRight w:val="0"/>
          <w:marTop w:val="0"/>
          <w:marBottom w:val="0"/>
          <w:divBdr>
            <w:top w:val="none" w:sz="0" w:space="0" w:color="auto"/>
            <w:left w:val="none" w:sz="0" w:space="0" w:color="auto"/>
            <w:bottom w:val="none" w:sz="0" w:space="0" w:color="auto"/>
            <w:right w:val="none" w:sz="0" w:space="0" w:color="auto"/>
          </w:divBdr>
        </w:div>
        <w:div w:id="897324728">
          <w:marLeft w:val="0"/>
          <w:marRight w:val="0"/>
          <w:marTop w:val="0"/>
          <w:marBottom w:val="0"/>
          <w:divBdr>
            <w:top w:val="none" w:sz="0" w:space="0" w:color="auto"/>
            <w:left w:val="none" w:sz="0" w:space="0" w:color="auto"/>
            <w:bottom w:val="none" w:sz="0" w:space="0" w:color="auto"/>
            <w:right w:val="none" w:sz="0" w:space="0" w:color="auto"/>
          </w:divBdr>
        </w:div>
        <w:div w:id="370884114">
          <w:marLeft w:val="0"/>
          <w:marRight w:val="0"/>
          <w:marTop w:val="0"/>
          <w:marBottom w:val="0"/>
          <w:divBdr>
            <w:top w:val="none" w:sz="0" w:space="0" w:color="auto"/>
            <w:left w:val="none" w:sz="0" w:space="0" w:color="auto"/>
            <w:bottom w:val="none" w:sz="0" w:space="0" w:color="auto"/>
            <w:right w:val="none" w:sz="0" w:space="0" w:color="auto"/>
          </w:divBdr>
        </w:div>
        <w:div w:id="1615018225">
          <w:marLeft w:val="0"/>
          <w:marRight w:val="0"/>
          <w:marTop w:val="0"/>
          <w:marBottom w:val="0"/>
          <w:divBdr>
            <w:top w:val="none" w:sz="0" w:space="0" w:color="auto"/>
            <w:left w:val="none" w:sz="0" w:space="0" w:color="auto"/>
            <w:bottom w:val="none" w:sz="0" w:space="0" w:color="auto"/>
            <w:right w:val="none" w:sz="0" w:space="0" w:color="auto"/>
          </w:divBdr>
        </w:div>
        <w:div w:id="384530055">
          <w:marLeft w:val="0"/>
          <w:marRight w:val="0"/>
          <w:marTop w:val="0"/>
          <w:marBottom w:val="0"/>
          <w:divBdr>
            <w:top w:val="none" w:sz="0" w:space="0" w:color="auto"/>
            <w:left w:val="none" w:sz="0" w:space="0" w:color="auto"/>
            <w:bottom w:val="none" w:sz="0" w:space="0" w:color="auto"/>
            <w:right w:val="none" w:sz="0" w:space="0" w:color="auto"/>
          </w:divBdr>
        </w:div>
        <w:div w:id="1333483133">
          <w:marLeft w:val="0"/>
          <w:marRight w:val="0"/>
          <w:marTop w:val="0"/>
          <w:marBottom w:val="0"/>
          <w:divBdr>
            <w:top w:val="none" w:sz="0" w:space="0" w:color="auto"/>
            <w:left w:val="none" w:sz="0" w:space="0" w:color="auto"/>
            <w:bottom w:val="none" w:sz="0" w:space="0" w:color="auto"/>
            <w:right w:val="none" w:sz="0" w:space="0" w:color="auto"/>
          </w:divBdr>
        </w:div>
        <w:div w:id="344065377">
          <w:marLeft w:val="0"/>
          <w:marRight w:val="0"/>
          <w:marTop w:val="0"/>
          <w:marBottom w:val="0"/>
          <w:divBdr>
            <w:top w:val="none" w:sz="0" w:space="0" w:color="auto"/>
            <w:left w:val="none" w:sz="0" w:space="0" w:color="auto"/>
            <w:bottom w:val="none" w:sz="0" w:space="0" w:color="auto"/>
            <w:right w:val="none" w:sz="0" w:space="0" w:color="auto"/>
          </w:divBdr>
        </w:div>
        <w:div w:id="1701782979">
          <w:marLeft w:val="0"/>
          <w:marRight w:val="0"/>
          <w:marTop w:val="0"/>
          <w:marBottom w:val="0"/>
          <w:divBdr>
            <w:top w:val="none" w:sz="0" w:space="0" w:color="auto"/>
            <w:left w:val="none" w:sz="0" w:space="0" w:color="auto"/>
            <w:bottom w:val="none" w:sz="0" w:space="0" w:color="auto"/>
            <w:right w:val="none" w:sz="0" w:space="0" w:color="auto"/>
          </w:divBdr>
        </w:div>
        <w:div w:id="712383440">
          <w:marLeft w:val="0"/>
          <w:marRight w:val="0"/>
          <w:marTop w:val="0"/>
          <w:marBottom w:val="0"/>
          <w:divBdr>
            <w:top w:val="none" w:sz="0" w:space="0" w:color="auto"/>
            <w:left w:val="none" w:sz="0" w:space="0" w:color="auto"/>
            <w:bottom w:val="none" w:sz="0" w:space="0" w:color="auto"/>
            <w:right w:val="none" w:sz="0" w:space="0" w:color="auto"/>
          </w:divBdr>
        </w:div>
        <w:div w:id="431512072">
          <w:marLeft w:val="0"/>
          <w:marRight w:val="0"/>
          <w:marTop w:val="0"/>
          <w:marBottom w:val="0"/>
          <w:divBdr>
            <w:top w:val="none" w:sz="0" w:space="0" w:color="auto"/>
            <w:left w:val="none" w:sz="0" w:space="0" w:color="auto"/>
            <w:bottom w:val="none" w:sz="0" w:space="0" w:color="auto"/>
            <w:right w:val="none" w:sz="0" w:space="0" w:color="auto"/>
          </w:divBdr>
        </w:div>
        <w:div w:id="273293548">
          <w:marLeft w:val="0"/>
          <w:marRight w:val="0"/>
          <w:marTop w:val="0"/>
          <w:marBottom w:val="0"/>
          <w:divBdr>
            <w:top w:val="none" w:sz="0" w:space="0" w:color="auto"/>
            <w:left w:val="none" w:sz="0" w:space="0" w:color="auto"/>
            <w:bottom w:val="none" w:sz="0" w:space="0" w:color="auto"/>
            <w:right w:val="none" w:sz="0" w:space="0" w:color="auto"/>
          </w:divBdr>
        </w:div>
        <w:div w:id="66542419">
          <w:marLeft w:val="0"/>
          <w:marRight w:val="0"/>
          <w:marTop w:val="0"/>
          <w:marBottom w:val="0"/>
          <w:divBdr>
            <w:top w:val="none" w:sz="0" w:space="0" w:color="auto"/>
            <w:left w:val="none" w:sz="0" w:space="0" w:color="auto"/>
            <w:bottom w:val="none" w:sz="0" w:space="0" w:color="auto"/>
            <w:right w:val="none" w:sz="0" w:space="0" w:color="auto"/>
          </w:divBdr>
        </w:div>
        <w:div w:id="345523683">
          <w:marLeft w:val="0"/>
          <w:marRight w:val="0"/>
          <w:marTop w:val="0"/>
          <w:marBottom w:val="0"/>
          <w:divBdr>
            <w:top w:val="none" w:sz="0" w:space="0" w:color="auto"/>
            <w:left w:val="none" w:sz="0" w:space="0" w:color="auto"/>
            <w:bottom w:val="none" w:sz="0" w:space="0" w:color="auto"/>
            <w:right w:val="none" w:sz="0" w:space="0" w:color="auto"/>
          </w:divBdr>
        </w:div>
        <w:div w:id="713967646">
          <w:marLeft w:val="0"/>
          <w:marRight w:val="0"/>
          <w:marTop w:val="0"/>
          <w:marBottom w:val="0"/>
          <w:divBdr>
            <w:top w:val="none" w:sz="0" w:space="0" w:color="auto"/>
            <w:left w:val="none" w:sz="0" w:space="0" w:color="auto"/>
            <w:bottom w:val="none" w:sz="0" w:space="0" w:color="auto"/>
            <w:right w:val="none" w:sz="0" w:space="0" w:color="auto"/>
          </w:divBdr>
        </w:div>
        <w:div w:id="952247458">
          <w:marLeft w:val="0"/>
          <w:marRight w:val="0"/>
          <w:marTop w:val="0"/>
          <w:marBottom w:val="0"/>
          <w:divBdr>
            <w:top w:val="none" w:sz="0" w:space="0" w:color="auto"/>
            <w:left w:val="none" w:sz="0" w:space="0" w:color="auto"/>
            <w:bottom w:val="none" w:sz="0" w:space="0" w:color="auto"/>
            <w:right w:val="none" w:sz="0" w:space="0" w:color="auto"/>
          </w:divBdr>
        </w:div>
        <w:div w:id="2045859595">
          <w:marLeft w:val="0"/>
          <w:marRight w:val="0"/>
          <w:marTop w:val="0"/>
          <w:marBottom w:val="0"/>
          <w:divBdr>
            <w:top w:val="none" w:sz="0" w:space="0" w:color="auto"/>
            <w:left w:val="none" w:sz="0" w:space="0" w:color="auto"/>
            <w:bottom w:val="none" w:sz="0" w:space="0" w:color="auto"/>
            <w:right w:val="none" w:sz="0" w:space="0" w:color="auto"/>
          </w:divBdr>
        </w:div>
        <w:div w:id="1830095387">
          <w:marLeft w:val="0"/>
          <w:marRight w:val="0"/>
          <w:marTop w:val="0"/>
          <w:marBottom w:val="0"/>
          <w:divBdr>
            <w:top w:val="none" w:sz="0" w:space="0" w:color="auto"/>
            <w:left w:val="none" w:sz="0" w:space="0" w:color="auto"/>
            <w:bottom w:val="none" w:sz="0" w:space="0" w:color="auto"/>
            <w:right w:val="none" w:sz="0" w:space="0" w:color="auto"/>
          </w:divBdr>
        </w:div>
        <w:div w:id="815998189">
          <w:marLeft w:val="0"/>
          <w:marRight w:val="0"/>
          <w:marTop w:val="0"/>
          <w:marBottom w:val="0"/>
          <w:divBdr>
            <w:top w:val="none" w:sz="0" w:space="0" w:color="auto"/>
            <w:left w:val="none" w:sz="0" w:space="0" w:color="auto"/>
            <w:bottom w:val="none" w:sz="0" w:space="0" w:color="auto"/>
            <w:right w:val="none" w:sz="0" w:space="0" w:color="auto"/>
          </w:divBdr>
        </w:div>
        <w:div w:id="858465348">
          <w:marLeft w:val="0"/>
          <w:marRight w:val="0"/>
          <w:marTop w:val="0"/>
          <w:marBottom w:val="0"/>
          <w:divBdr>
            <w:top w:val="none" w:sz="0" w:space="0" w:color="auto"/>
            <w:left w:val="none" w:sz="0" w:space="0" w:color="auto"/>
            <w:bottom w:val="none" w:sz="0" w:space="0" w:color="auto"/>
            <w:right w:val="none" w:sz="0" w:space="0" w:color="auto"/>
          </w:divBdr>
        </w:div>
        <w:div w:id="1275868942">
          <w:marLeft w:val="0"/>
          <w:marRight w:val="0"/>
          <w:marTop w:val="0"/>
          <w:marBottom w:val="0"/>
          <w:divBdr>
            <w:top w:val="none" w:sz="0" w:space="0" w:color="auto"/>
            <w:left w:val="none" w:sz="0" w:space="0" w:color="auto"/>
            <w:bottom w:val="none" w:sz="0" w:space="0" w:color="auto"/>
            <w:right w:val="none" w:sz="0" w:space="0" w:color="auto"/>
          </w:divBdr>
        </w:div>
        <w:div w:id="749427758">
          <w:marLeft w:val="0"/>
          <w:marRight w:val="0"/>
          <w:marTop w:val="0"/>
          <w:marBottom w:val="0"/>
          <w:divBdr>
            <w:top w:val="none" w:sz="0" w:space="0" w:color="auto"/>
            <w:left w:val="none" w:sz="0" w:space="0" w:color="auto"/>
            <w:bottom w:val="none" w:sz="0" w:space="0" w:color="auto"/>
            <w:right w:val="none" w:sz="0" w:space="0" w:color="auto"/>
          </w:divBdr>
        </w:div>
        <w:div w:id="2146897528">
          <w:marLeft w:val="0"/>
          <w:marRight w:val="0"/>
          <w:marTop w:val="0"/>
          <w:marBottom w:val="0"/>
          <w:divBdr>
            <w:top w:val="none" w:sz="0" w:space="0" w:color="auto"/>
            <w:left w:val="none" w:sz="0" w:space="0" w:color="auto"/>
            <w:bottom w:val="none" w:sz="0" w:space="0" w:color="auto"/>
            <w:right w:val="none" w:sz="0" w:space="0" w:color="auto"/>
          </w:divBdr>
        </w:div>
        <w:div w:id="629894334">
          <w:marLeft w:val="0"/>
          <w:marRight w:val="0"/>
          <w:marTop w:val="0"/>
          <w:marBottom w:val="0"/>
          <w:divBdr>
            <w:top w:val="none" w:sz="0" w:space="0" w:color="auto"/>
            <w:left w:val="none" w:sz="0" w:space="0" w:color="auto"/>
            <w:bottom w:val="none" w:sz="0" w:space="0" w:color="auto"/>
            <w:right w:val="none" w:sz="0" w:space="0" w:color="auto"/>
          </w:divBdr>
        </w:div>
        <w:div w:id="1294286502">
          <w:marLeft w:val="0"/>
          <w:marRight w:val="0"/>
          <w:marTop w:val="0"/>
          <w:marBottom w:val="0"/>
          <w:divBdr>
            <w:top w:val="none" w:sz="0" w:space="0" w:color="auto"/>
            <w:left w:val="none" w:sz="0" w:space="0" w:color="auto"/>
            <w:bottom w:val="none" w:sz="0" w:space="0" w:color="auto"/>
            <w:right w:val="none" w:sz="0" w:space="0" w:color="auto"/>
          </w:divBdr>
        </w:div>
        <w:div w:id="317419752">
          <w:marLeft w:val="0"/>
          <w:marRight w:val="0"/>
          <w:marTop w:val="0"/>
          <w:marBottom w:val="0"/>
          <w:divBdr>
            <w:top w:val="none" w:sz="0" w:space="0" w:color="auto"/>
            <w:left w:val="none" w:sz="0" w:space="0" w:color="auto"/>
            <w:bottom w:val="none" w:sz="0" w:space="0" w:color="auto"/>
            <w:right w:val="none" w:sz="0" w:space="0" w:color="auto"/>
          </w:divBdr>
        </w:div>
        <w:div w:id="573393962">
          <w:marLeft w:val="0"/>
          <w:marRight w:val="0"/>
          <w:marTop w:val="0"/>
          <w:marBottom w:val="0"/>
          <w:divBdr>
            <w:top w:val="none" w:sz="0" w:space="0" w:color="auto"/>
            <w:left w:val="none" w:sz="0" w:space="0" w:color="auto"/>
            <w:bottom w:val="none" w:sz="0" w:space="0" w:color="auto"/>
            <w:right w:val="none" w:sz="0" w:space="0" w:color="auto"/>
          </w:divBdr>
        </w:div>
        <w:div w:id="2136483098">
          <w:marLeft w:val="0"/>
          <w:marRight w:val="0"/>
          <w:marTop w:val="0"/>
          <w:marBottom w:val="0"/>
          <w:divBdr>
            <w:top w:val="none" w:sz="0" w:space="0" w:color="auto"/>
            <w:left w:val="none" w:sz="0" w:space="0" w:color="auto"/>
            <w:bottom w:val="none" w:sz="0" w:space="0" w:color="auto"/>
            <w:right w:val="none" w:sz="0" w:space="0" w:color="auto"/>
          </w:divBdr>
        </w:div>
        <w:div w:id="1447307655">
          <w:marLeft w:val="0"/>
          <w:marRight w:val="0"/>
          <w:marTop w:val="0"/>
          <w:marBottom w:val="0"/>
          <w:divBdr>
            <w:top w:val="none" w:sz="0" w:space="0" w:color="auto"/>
            <w:left w:val="none" w:sz="0" w:space="0" w:color="auto"/>
            <w:bottom w:val="none" w:sz="0" w:space="0" w:color="auto"/>
            <w:right w:val="none" w:sz="0" w:space="0" w:color="auto"/>
          </w:divBdr>
        </w:div>
        <w:div w:id="892738120">
          <w:marLeft w:val="0"/>
          <w:marRight w:val="0"/>
          <w:marTop w:val="0"/>
          <w:marBottom w:val="0"/>
          <w:divBdr>
            <w:top w:val="none" w:sz="0" w:space="0" w:color="auto"/>
            <w:left w:val="none" w:sz="0" w:space="0" w:color="auto"/>
            <w:bottom w:val="none" w:sz="0" w:space="0" w:color="auto"/>
            <w:right w:val="none" w:sz="0" w:space="0" w:color="auto"/>
          </w:divBdr>
        </w:div>
        <w:div w:id="1285842785">
          <w:marLeft w:val="0"/>
          <w:marRight w:val="0"/>
          <w:marTop w:val="0"/>
          <w:marBottom w:val="0"/>
          <w:divBdr>
            <w:top w:val="none" w:sz="0" w:space="0" w:color="auto"/>
            <w:left w:val="none" w:sz="0" w:space="0" w:color="auto"/>
            <w:bottom w:val="none" w:sz="0" w:space="0" w:color="auto"/>
            <w:right w:val="none" w:sz="0" w:space="0" w:color="auto"/>
          </w:divBdr>
        </w:div>
        <w:div w:id="505362765">
          <w:marLeft w:val="0"/>
          <w:marRight w:val="0"/>
          <w:marTop w:val="0"/>
          <w:marBottom w:val="0"/>
          <w:divBdr>
            <w:top w:val="none" w:sz="0" w:space="0" w:color="auto"/>
            <w:left w:val="none" w:sz="0" w:space="0" w:color="auto"/>
            <w:bottom w:val="none" w:sz="0" w:space="0" w:color="auto"/>
            <w:right w:val="none" w:sz="0" w:space="0" w:color="auto"/>
          </w:divBdr>
        </w:div>
        <w:div w:id="1609653874">
          <w:marLeft w:val="0"/>
          <w:marRight w:val="0"/>
          <w:marTop w:val="0"/>
          <w:marBottom w:val="0"/>
          <w:divBdr>
            <w:top w:val="none" w:sz="0" w:space="0" w:color="auto"/>
            <w:left w:val="none" w:sz="0" w:space="0" w:color="auto"/>
            <w:bottom w:val="none" w:sz="0" w:space="0" w:color="auto"/>
            <w:right w:val="none" w:sz="0" w:space="0" w:color="auto"/>
          </w:divBdr>
        </w:div>
        <w:div w:id="1394160002">
          <w:marLeft w:val="0"/>
          <w:marRight w:val="0"/>
          <w:marTop w:val="0"/>
          <w:marBottom w:val="0"/>
          <w:divBdr>
            <w:top w:val="none" w:sz="0" w:space="0" w:color="auto"/>
            <w:left w:val="none" w:sz="0" w:space="0" w:color="auto"/>
            <w:bottom w:val="none" w:sz="0" w:space="0" w:color="auto"/>
            <w:right w:val="none" w:sz="0" w:space="0" w:color="auto"/>
          </w:divBdr>
        </w:div>
        <w:div w:id="1501045603">
          <w:marLeft w:val="0"/>
          <w:marRight w:val="0"/>
          <w:marTop w:val="0"/>
          <w:marBottom w:val="0"/>
          <w:divBdr>
            <w:top w:val="none" w:sz="0" w:space="0" w:color="auto"/>
            <w:left w:val="none" w:sz="0" w:space="0" w:color="auto"/>
            <w:bottom w:val="none" w:sz="0" w:space="0" w:color="auto"/>
            <w:right w:val="none" w:sz="0" w:space="0" w:color="auto"/>
          </w:divBdr>
        </w:div>
        <w:div w:id="239680545">
          <w:marLeft w:val="0"/>
          <w:marRight w:val="0"/>
          <w:marTop w:val="0"/>
          <w:marBottom w:val="0"/>
          <w:divBdr>
            <w:top w:val="none" w:sz="0" w:space="0" w:color="auto"/>
            <w:left w:val="none" w:sz="0" w:space="0" w:color="auto"/>
            <w:bottom w:val="none" w:sz="0" w:space="0" w:color="auto"/>
            <w:right w:val="none" w:sz="0" w:space="0" w:color="auto"/>
          </w:divBdr>
        </w:div>
        <w:div w:id="1203635311">
          <w:marLeft w:val="0"/>
          <w:marRight w:val="0"/>
          <w:marTop w:val="0"/>
          <w:marBottom w:val="0"/>
          <w:divBdr>
            <w:top w:val="none" w:sz="0" w:space="0" w:color="auto"/>
            <w:left w:val="none" w:sz="0" w:space="0" w:color="auto"/>
            <w:bottom w:val="none" w:sz="0" w:space="0" w:color="auto"/>
            <w:right w:val="none" w:sz="0" w:space="0" w:color="auto"/>
          </w:divBdr>
        </w:div>
        <w:div w:id="435368502">
          <w:marLeft w:val="0"/>
          <w:marRight w:val="0"/>
          <w:marTop w:val="0"/>
          <w:marBottom w:val="0"/>
          <w:divBdr>
            <w:top w:val="none" w:sz="0" w:space="0" w:color="auto"/>
            <w:left w:val="none" w:sz="0" w:space="0" w:color="auto"/>
            <w:bottom w:val="none" w:sz="0" w:space="0" w:color="auto"/>
            <w:right w:val="none" w:sz="0" w:space="0" w:color="auto"/>
          </w:divBdr>
        </w:div>
        <w:div w:id="1446732300">
          <w:marLeft w:val="0"/>
          <w:marRight w:val="0"/>
          <w:marTop w:val="0"/>
          <w:marBottom w:val="0"/>
          <w:divBdr>
            <w:top w:val="none" w:sz="0" w:space="0" w:color="auto"/>
            <w:left w:val="none" w:sz="0" w:space="0" w:color="auto"/>
            <w:bottom w:val="none" w:sz="0" w:space="0" w:color="auto"/>
            <w:right w:val="none" w:sz="0" w:space="0" w:color="auto"/>
          </w:divBdr>
        </w:div>
        <w:div w:id="70784814">
          <w:marLeft w:val="0"/>
          <w:marRight w:val="0"/>
          <w:marTop w:val="0"/>
          <w:marBottom w:val="0"/>
          <w:divBdr>
            <w:top w:val="none" w:sz="0" w:space="0" w:color="auto"/>
            <w:left w:val="none" w:sz="0" w:space="0" w:color="auto"/>
            <w:bottom w:val="none" w:sz="0" w:space="0" w:color="auto"/>
            <w:right w:val="none" w:sz="0" w:space="0" w:color="auto"/>
          </w:divBdr>
        </w:div>
        <w:div w:id="1530531794">
          <w:marLeft w:val="0"/>
          <w:marRight w:val="0"/>
          <w:marTop w:val="0"/>
          <w:marBottom w:val="0"/>
          <w:divBdr>
            <w:top w:val="none" w:sz="0" w:space="0" w:color="auto"/>
            <w:left w:val="none" w:sz="0" w:space="0" w:color="auto"/>
            <w:bottom w:val="none" w:sz="0" w:space="0" w:color="auto"/>
            <w:right w:val="none" w:sz="0" w:space="0" w:color="auto"/>
          </w:divBdr>
        </w:div>
        <w:div w:id="1995406055">
          <w:marLeft w:val="0"/>
          <w:marRight w:val="0"/>
          <w:marTop w:val="0"/>
          <w:marBottom w:val="0"/>
          <w:divBdr>
            <w:top w:val="none" w:sz="0" w:space="0" w:color="auto"/>
            <w:left w:val="none" w:sz="0" w:space="0" w:color="auto"/>
            <w:bottom w:val="none" w:sz="0" w:space="0" w:color="auto"/>
            <w:right w:val="none" w:sz="0" w:space="0" w:color="auto"/>
          </w:divBdr>
        </w:div>
        <w:div w:id="333724433">
          <w:marLeft w:val="0"/>
          <w:marRight w:val="0"/>
          <w:marTop w:val="0"/>
          <w:marBottom w:val="0"/>
          <w:divBdr>
            <w:top w:val="none" w:sz="0" w:space="0" w:color="auto"/>
            <w:left w:val="none" w:sz="0" w:space="0" w:color="auto"/>
            <w:bottom w:val="none" w:sz="0" w:space="0" w:color="auto"/>
            <w:right w:val="none" w:sz="0" w:space="0" w:color="auto"/>
          </w:divBdr>
        </w:div>
        <w:div w:id="245190822">
          <w:marLeft w:val="0"/>
          <w:marRight w:val="0"/>
          <w:marTop w:val="0"/>
          <w:marBottom w:val="0"/>
          <w:divBdr>
            <w:top w:val="none" w:sz="0" w:space="0" w:color="auto"/>
            <w:left w:val="none" w:sz="0" w:space="0" w:color="auto"/>
            <w:bottom w:val="none" w:sz="0" w:space="0" w:color="auto"/>
            <w:right w:val="none" w:sz="0" w:space="0" w:color="auto"/>
          </w:divBdr>
        </w:div>
        <w:div w:id="575092351">
          <w:marLeft w:val="0"/>
          <w:marRight w:val="0"/>
          <w:marTop w:val="0"/>
          <w:marBottom w:val="0"/>
          <w:divBdr>
            <w:top w:val="none" w:sz="0" w:space="0" w:color="auto"/>
            <w:left w:val="none" w:sz="0" w:space="0" w:color="auto"/>
            <w:bottom w:val="none" w:sz="0" w:space="0" w:color="auto"/>
            <w:right w:val="none" w:sz="0" w:space="0" w:color="auto"/>
          </w:divBdr>
        </w:div>
        <w:div w:id="1102215725">
          <w:marLeft w:val="0"/>
          <w:marRight w:val="0"/>
          <w:marTop w:val="0"/>
          <w:marBottom w:val="0"/>
          <w:divBdr>
            <w:top w:val="none" w:sz="0" w:space="0" w:color="auto"/>
            <w:left w:val="none" w:sz="0" w:space="0" w:color="auto"/>
            <w:bottom w:val="none" w:sz="0" w:space="0" w:color="auto"/>
            <w:right w:val="none" w:sz="0" w:space="0" w:color="auto"/>
          </w:divBdr>
        </w:div>
        <w:div w:id="1302690859">
          <w:marLeft w:val="0"/>
          <w:marRight w:val="0"/>
          <w:marTop w:val="0"/>
          <w:marBottom w:val="0"/>
          <w:divBdr>
            <w:top w:val="none" w:sz="0" w:space="0" w:color="auto"/>
            <w:left w:val="none" w:sz="0" w:space="0" w:color="auto"/>
            <w:bottom w:val="none" w:sz="0" w:space="0" w:color="auto"/>
            <w:right w:val="none" w:sz="0" w:space="0" w:color="auto"/>
          </w:divBdr>
        </w:div>
        <w:div w:id="484323202">
          <w:marLeft w:val="0"/>
          <w:marRight w:val="0"/>
          <w:marTop w:val="0"/>
          <w:marBottom w:val="0"/>
          <w:divBdr>
            <w:top w:val="none" w:sz="0" w:space="0" w:color="auto"/>
            <w:left w:val="none" w:sz="0" w:space="0" w:color="auto"/>
            <w:bottom w:val="none" w:sz="0" w:space="0" w:color="auto"/>
            <w:right w:val="none" w:sz="0" w:space="0" w:color="auto"/>
          </w:divBdr>
        </w:div>
        <w:div w:id="311832632">
          <w:marLeft w:val="0"/>
          <w:marRight w:val="0"/>
          <w:marTop w:val="0"/>
          <w:marBottom w:val="0"/>
          <w:divBdr>
            <w:top w:val="none" w:sz="0" w:space="0" w:color="auto"/>
            <w:left w:val="none" w:sz="0" w:space="0" w:color="auto"/>
            <w:bottom w:val="none" w:sz="0" w:space="0" w:color="auto"/>
            <w:right w:val="none" w:sz="0" w:space="0" w:color="auto"/>
          </w:divBdr>
        </w:div>
        <w:div w:id="1736512076">
          <w:marLeft w:val="0"/>
          <w:marRight w:val="0"/>
          <w:marTop w:val="0"/>
          <w:marBottom w:val="0"/>
          <w:divBdr>
            <w:top w:val="none" w:sz="0" w:space="0" w:color="auto"/>
            <w:left w:val="none" w:sz="0" w:space="0" w:color="auto"/>
            <w:bottom w:val="none" w:sz="0" w:space="0" w:color="auto"/>
            <w:right w:val="none" w:sz="0" w:space="0" w:color="auto"/>
          </w:divBdr>
        </w:div>
        <w:div w:id="149567516">
          <w:marLeft w:val="0"/>
          <w:marRight w:val="0"/>
          <w:marTop w:val="0"/>
          <w:marBottom w:val="0"/>
          <w:divBdr>
            <w:top w:val="none" w:sz="0" w:space="0" w:color="auto"/>
            <w:left w:val="none" w:sz="0" w:space="0" w:color="auto"/>
            <w:bottom w:val="none" w:sz="0" w:space="0" w:color="auto"/>
            <w:right w:val="none" w:sz="0" w:space="0" w:color="auto"/>
          </w:divBdr>
        </w:div>
        <w:div w:id="576982856">
          <w:marLeft w:val="0"/>
          <w:marRight w:val="0"/>
          <w:marTop w:val="0"/>
          <w:marBottom w:val="0"/>
          <w:divBdr>
            <w:top w:val="none" w:sz="0" w:space="0" w:color="auto"/>
            <w:left w:val="none" w:sz="0" w:space="0" w:color="auto"/>
            <w:bottom w:val="none" w:sz="0" w:space="0" w:color="auto"/>
            <w:right w:val="none" w:sz="0" w:space="0" w:color="auto"/>
          </w:divBdr>
        </w:div>
        <w:div w:id="1151096345">
          <w:marLeft w:val="0"/>
          <w:marRight w:val="0"/>
          <w:marTop w:val="0"/>
          <w:marBottom w:val="0"/>
          <w:divBdr>
            <w:top w:val="none" w:sz="0" w:space="0" w:color="auto"/>
            <w:left w:val="none" w:sz="0" w:space="0" w:color="auto"/>
            <w:bottom w:val="none" w:sz="0" w:space="0" w:color="auto"/>
            <w:right w:val="none" w:sz="0" w:space="0" w:color="auto"/>
          </w:divBdr>
        </w:div>
        <w:div w:id="295376056">
          <w:marLeft w:val="0"/>
          <w:marRight w:val="0"/>
          <w:marTop w:val="0"/>
          <w:marBottom w:val="0"/>
          <w:divBdr>
            <w:top w:val="none" w:sz="0" w:space="0" w:color="auto"/>
            <w:left w:val="none" w:sz="0" w:space="0" w:color="auto"/>
            <w:bottom w:val="none" w:sz="0" w:space="0" w:color="auto"/>
            <w:right w:val="none" w:sz="0" w:space="0" w:color="auto"/>
          </w:divBdr>
        </w:div>
        <w:div w:id="1460340708">
          <w:marLeft w:val="0"/>
          <w:marRight w:val="0"/>
          <w:marTop w:val="0"/>
          <w:marBottom w:val="0"/>
          <w:divBdr>
            <w:top w:val="none" w:sz="0" w:space="0" w:color="auto"/>
            <w:left w:val="none" w:sz="0" w:space="0" w:color="auto"/>
            <w:bottom w:val="none" w:sz="0" w:space="0" w:color="auto"/>
            <w:right w:val="none" w:sz="0" w:space="0" w:color="auto"/>
          </w:divBdr>
        </w:div>
        <w:div w:id="878855335">
          <w:marLeft w:val="0"/>
          <w:marRight w:val="0"/>
          <w:marTop w:val="0"/>
          <w:marBottom w:val="0"/>
          <w:divBdr>
            <w:top w:val="none" w:sz="0" w:space="0" w:color="auto"/>
            <w:left w:val="none" w:sz="0" w:space="0" w:color="auto"/>
            <w:bottom w:val="none" w:sz="0" w:space="0" w:color="auto"/>
            <w:right w:val="none" w:sz="0" w:space="0" w:color="auto"/>
          </w:divBdr>
        </w:div>
        <w:div w:id="1202480061">
          <w:marLeft w:val="0"/>
          <w:marRight w:val="0"/>
          <w:marTop w:val="0"/>
          <w:marBottom w:val="0"/>
          <w:divBdr>
            <w:top w:val="none" w:sz="0" w:space="0" w:color="auto"/>
            <w:left w:val="none" w:sz="0" w:space="0" w:color="auto"/>
            <w:bottom w:val="none" w:sz="0" w:space="0" w:color="auto"/>
            <w:right w:val="none" w:sz="0" w:space="0" w:color="auto"/>
          </w:divBdr>
        </w:div>
        <w:div w:id="1968470401">
          <w:marLeft w:val="0"/>
          <w:marRight w:val="0"/>
          <w:marTop w:val="0"/>
          <w:marBottom w:val="0"/>
          <w:divBdr>
            <w:top w:val="none" w:sz="0" w:space="0" w:color="auto"/>
            <w:left w:val="none" w:sz="0" w:space="0" w:color="auto"/>
            <w:bottom w:val="none" w:sz="0" w:space="0" w:color="auto"/>
            <w:right w:val="none" w:sz="0" w:space="0" w:color="auto"/>
          </w:divBdr>
        </w:div>
        <w:div w:id="1958292264">
          <w:marLeft w:val="0"/>
          <w:marRight w:val="0"/>
          <w:marTop w:val="0"/>
          <w:marBottom w:val="0"/>
          <w:divBdr>
            <w:top w:val="none" w:sz="0" w:space="0" w:color="auto"/>
            <w:left w:val="none" w:sz="0" w:space="0" w:color="auto"/>
            <w:bottom w:val="none" w:sz="0" w:space="0" w:color="auto"/>
            <w:right w:val="none" w:sz="0" w:space="0" w:color="auto"/>
          </w:divBdr>
        </w:div>
        <w:div w:id="1090929956">
          <w:marLeft w:val="0"/>
          <w:marRight w:val="0"/>
          <w:marTop w:val="0"/>
          <w:marBottom w:val="0"/>
          <w:divBdr>
            <w:top w:val="none" w:sz="0" w:space="0" w:color="auto"/>
            <w:left w:val="none" w:sz="0" w:space="0" w:color="auto"/>
            <w:bottom w:val="none" w:sz="0" w:space="0" w:color="auto"/>
            <w:right w:val="none" w:sz="0" w:space="0" w:color="auto"/>
          </w:divBdr>
        </w:div>
        <w:div w:id="278609209">
          <w:marLeft w:val="0"/>
          <w:marRight w:val="0"/>
          <w:marTop w:val="0"/>
          <w:marBottom w:val="0"/>
          <w:divBdr>
            <w:top w:val="none" w:sz="0" w:space="0" w:color="auto"/>
            <w:left w:val="none" w:sz="0" w:space="0" w:color="auto"/>
            <w:bottom w:val="none" w:sz="0" w:space="0" w:color="auto"/>
            <w:right w:val="none" w:sz="0" w:space="0" w:color="auto"/>
          </w:divBdr>
        </w:div>
        <w:div w:id="1046292639">
          <w:marLeft w:val="0"/>
          <w:marRight w:val="0"/>
          <w:marTop w:val="0"/>
          <w:marBottom w:val="0"/>
          <w:divBdr>
            <w:top w:val="none" w:sz="0" w:space="0" w:color="auto"/>
            <w:left w:val="none" w:sz="0" w:space="0" w:color="auto"/>
            <w:bottom w:val="none" w:sz="0" w:space="0" w:color="auto"/>
            <w:right w:val="none" w:sz="0" w:space="0" w:color="auto"/>
          </w:divBdr>
        </w:div>
        <w:div w:id="2022312553">
          <w:marLeft w:val="0"/>
          <w:marRight w:val="0"/>
          <w:marTop w:val="0"/>
          <w:marBottom w:val="0"/>
          <w:divBdr>
            <w:top w:val="none" w:sz="0" w:space="0" w:color="auto"/>
            <w:left w:val="none" w:sz="0" w:space="0" w:color="auto"/>
            <w:bottom w:val="none" w:sz="0" w:space="0" w:color="auto"/>
            <w:right w:val="none" w:sz="0" w:space="0" w:color="auto"/>
          </w:divBdr>
        </w:div>
        <w:div w:id="1465806081">
          <w:marLeft w:val="0"/>
          <w:marRight w:val="0"/>
          <w:marTop w:val="0"/>
          <w:marBottom w:val="0"/>
          <w:divBdr>
            <w:top w:val="none" w:sz="0" w:space="0" w:color="auto"/>
            <w:left w:val="none" w:sz="0" w:space="0" w:color="auto"/>
            <w:bottom w:val="none" w:sz="0" w:space="0" w:color="auto"/>
            <w:right w:val="none" w:sz="0" w:space="0" w:color="auto"/>
          </w:divBdr>
        </w:div>
        <w:div w:id="1681850869">
          <w:marLeft w:val="0"/>
          <w:marRight w:val="0"/>
          <w:marTop w:val="0"/>
          <w:marBottom w:val="0"/>
          <w:divBdr>
            <w:top w:val="none" w:sz="0" w:space="0" w:color="auto"/>
            <w:left w:val="none" w:sz="0" w:space="0" w:color="auto"/>
            <w:bottom w:val="none" w:sz="0" w:space="0" w:color="auto"/>
            <w:right w:val="none" w:sz="0" w:space="0" w:color="auto"/>
          </w:divBdr>
        </w:div>
        <w:div w:id="469177660">
          <w:marLeft w:val="0"/>
          <w:marRight w:val="0"/>
          <w:marTop w:val="0"/>
          <w:marBottom w:val="0"/>
          <w:divBdr>
            <w:top w:val="none" w:sz="0" w:space="0" w:color="auto"/>
            <w:left w:val="none" w:sz="0" w:space="0" w:color="auto"/>
            <w:bottom w:val="none" w:sz="0" w:space="0" w:color="auto"/>
            <w:right w:val="none" w:sz="0" w:space="0" w:color="auto"/>
          </w:divBdr>
        </w:div>
        <w:div w:id="746535932">
          <w:marLeft w:val="0"/>
          <w:marRight w:val="0"/>
          <w:marTop w:val="0"/>
          <w:marBottom w:val="0"/>
          <w:divBdr>
            <w:top w:val="none" w:sz="0" w:space="0" w:color="auto"/>
            <w:left w:val="none" w:sz="0" w:space="0" w:color="auto"/>
            <w:bottom w:val="none" w:sz="0" w:space="0" w:color="auto"/>
            <w:right w:val="none" w:sz="0" w:space="0" w:color="auto"/>
          </w:divBdr>
        </w:div>
        <w:div w:id="1314219083">
          <w:marLeft w:val="0"/>
          <w:marRight w:val="0"/>
          <w:marTop w:val="0"/>
          <w:marBottom w:val="0"/>
          <w:divBdr>
            <w:top w:val="none" w:sz="0" w:space="0" w:color="auto"/>
            <w:left w:val="none" w:sz="0" w:space="0" w:color="auto"/>
            <w:bottom w:val="none" w:sz="0" w:space="0" w:color="auto"/>
            <w:right w:val="none" w:sz="0" w:space="0" w:color="auto"/>
          </w:divBdr>
        </w:div>
        <w:div w:id="1180662476">
          <w:marLeft w:val="0"/>
          <w:marRight w:val="0"/>
          <w:marTop w:val="0"/>
          <w:marBottom w:val="0"/>
          <w:divBdr>
            <w:top w:val="none" w:sz="0" w:space="0" w:color="auto"/>
            <w:left w:val="none" w:sz="0" w:space="0" w:color="auto"/>
            <w:bottom w:val="none" w:sz="0" w:space="0" w:color="auto"/>
            <w:right w:val="none" w:sz="0" w:space="0" w:color="auto"/>
          </w:divBdr>
        </w:div>
        <w:div w:id="596670720">
          <w:marLeft w:val="0"/>
          <w:marRight w:val="0"/>
          <w:marTop w:val="0"/>
          <w:marBottom w:val="0"/>
          <w:divBdr>
            <w:top w:val="none" w:sz="0" w:space="0" w:color="auto"/>
            <w:left w:val="none" w:sz="0" w:space="0" w:color="auto"/>
            <w:bottom w:val="none" w:sz="0" w:space="0" w:color="auto"/>
            <w:right w:val="none" w:sz="0" w:space="0" w:color="auto"/>
          </w:divBdr>
        </w:div>
        <w:div w:id="735395316">
          <w:marLeft w:val="0"/>
          <w:marRight w:val="0"/>
          <w:marTop w:val="0"/>
          <w:marBottom w:val="0"/>
          <w:divBdr>
            <w:top w:val="none" w:sz="0" w:space="0" w:color="auto"/>
            <w:left w:val="none" w:sz="0" w:space="0" w:color="auto"/>
            <w:bottom w:val="none" w:sz="0" w:space="0" w:color="auto"/>
            <w:right w:val="none" w:sz="0" w:space="0" w:color="auto"/>
          </w:divBdr>
        </w:div>
        <w:div w:id="1328443055">
          <w:marLeft w:val="0"/>
          <w:marRight w:val="0"/>
          <w:marTop w:val="0"/>
          <w:marBottom w:val="0"/>
          <w:divBdr>
            <w:top w:val="none" w:sz="0" w:space="0" w:color="auto"/>
            <w:left w:val="none" w:sz="0" w:space="0" w:color="auto"/>
            <w:bottom w:val="none" w:sz="0" w:space="0" w:color="auto"/>
            <w:right w:val="none" w:sz="0" w:space="0" w:color="auto"/>
          </w:divBdr>
        </w:div>
        <w:div w:id="1523087916">
          <w:marLeft w:val="0"/>
          <w:marRight w:val="0"/>
          <w:marTop w:val="0"/>
          <w:marBottom w:val="0"/>
          <w:divBdr>
            <w:top w:val="none" w:sz="0" w:space="0" w:color="auto"/>
            <w:left w:val="none" w:sz="0" w:space="0" w:color="auto"/>
            <w:bottom w:val="none" w:sz="0" w:space="0" w:color="auto"/>
            <w:right w:val="none" w:sz="0" w:space="0" w:color="auto"/>
          </w:divBdr>
        </w:div>
        <w:div w:id="348802337">
          <w:marLeft w:val="0"/>
          <w:marRight w:val="0"/>
          <w:marTop w:val="0"/>
          <w:marBottom w:val="0"/>
          <w:divBdr>
            <w:top w:val="none" w:sz="0" w:space="0" w:color="auto"/>
            <w:left w:val="none" w:sz="0" w:space="0" w:color="auto"/>
            <w:bottom w:val="none" w:sz="0" w:space="0" w:color="auto"/>
            <w:right w:val="none" w:sz="0" w:space="0" w:color="auto"/>
          </w:divBdr>
        </w:div>
        <w:div w:id="402725729">
          <w:marLeft w:val="0"/>
          <w:marRight w:val="0"/>
          <w:marTop w:val="0"/>
          <w:marBottom w:val="0"/>
          <w:divBdr>
            <w:top w:val="none" w:sz="0" w:space="0" w:color="auto"/>
            <w:left w:val="none" w:sz="0" w:space="0" w:color="auto"/>
            <w:bottom w:val="none" w:sz="0" w:space="0" w:color="auto"/>
            <w:right w:val="none" w:sz="0" w:space="0" w:color="auto"/>
          </w:divBdr>
        </w:div>
        <w:div w:id="1520585535">
          <w:marLeft w:val="0"/>
          <w:marRight w:val="0"/>
          <w:marTop w:val="0"/>
          <w:marBottom w:val="0"/>
          <w:divBdr>
            <w:top w:val="none" w:sz="0" w:space="0" w:color="auto"/>
            <w:left w:val="none" w:sz="0" w:space="0" w:color="auto"/>
            <w:bottom w:val="none" w:sz="0" w:space="0" w:color="auto"/>
            <w:right w:val="none" w:sz="0" w:space="0" w:color="auto"/>
          </w:divBdr>
        </w:div>
        <w:div w:id="1566330706">
          <w:marLeft w:val="0"/>
          <w:marRight w:val="0"/>
          <w:marTop w:val="0"/>
          <w:marBottom w:val="0"/>
          <w:divBdr>
            <w:top w:val="none" w:sz="0" w:space="0" w:color="auto"/>
            <w:left w:val="none" w:sz="0" w:space="0" w:color="auto"/>
            <w:bottom w:val="none" w:sz="0" w:space="0" w:color="auto"/>
            <w:right w:val="none" w:sz="0" w:space="0" w:color="auto"/>
          </w:divBdr>
        </w:div>
        <w:div w:id="349185887">
          <w:marLeft w:val="0"/>
          <w:marRight w:val="0"/>
          <w:marTop w:val="0"/>
          <w:marBottom w:val="0"/>
          <w:divBdr>
            <w:top w:val="none" w:sz="0" w:space="0" w:color="auto"/>
            <w:left w:val="none" w:sz="0" w:space="0" w:color="auto"/>
            <w:bottom w:val="none" w:sz="0" w:space="0" w:color="auto"/>
            <w:right w:val="none" w:sz="0" w:space="0" w:color="auto"/>
          </w:divBdr>
        </w:div>
        <w:div w:id="1765956751">
          <w:marLeft w:val="0"/>
          <w:marRight w:val="0"/>
          <w:marTop w:val="0"/>
          <w:marBottom w:val="0"/>
          <w:divBdr>
            <w:top w:val="none" w:sz="0" w:space="0" w:color="auto"/>
            <w:left w:val="none" w:sz="0" w:space="0" w:color="auto"/>
            <w:bottom w:val="none" w:sz="0" w:space="0" w:color="auto"/>
            <w:right w:val="none" w:sz="0" w:space="0" w:color="auto"/>
          </w:divBdr>
        </w:div>
        <w:div w:id="2086494403">
          <w:marLeft w:val="0"/>
          <w:marRight w:val="0"/>
          <w:marTop w:val="0"/>
          <w:marBottom w:val="0"/>
          <w:divBdr>
            <w:top w:val="none" w:sz="0" w:space="0" w:color="auto"/>
            <w:left w:val="none" w:sz="0" w:space="0" w:color="auto"/>
            <w:bottom w:val="none" w:sz="0" w:space="0" w:color="auto"/>
            <w:right w:val="none" w:sz="0" w:space="0" w:color="auto"/>
          </w:divBdr>
        </w:div>
        <w:div w:id="1295716939">
          <w:marLeft w:val="0"/>
          <w:marRight w:val="0"/>
          <w:marTop w:val="0"/>
          <w:marBottom w:val="0"/>
          <w:divBdr>
            <w:top w:val="none" w:sz="0" w:space="0" w:color="auto"/>
            <w:left w:val="none" w:sz="0" w:space="0" w:color="auto"/>
            <w:bottom w:val="none" w:sz="0" w:space="0" w:color="auto"/>
            <w:right w:val="none" w:sz="0" w:space="0" w:color="auto"/>
          </w:divBdr>
        </w:div>
        <w:div w:id="1543056076">
          <w:marLeft w:val="0"/>
          <w:marRight w:val="0"/>
          <w:marTop w:val="0"/>
          <w:marBottom w:val="0"/>
          <w:divBdr>
            <w:top w:val="none" w:sz="0" w:space="0" w:color="auto"/>
            <w:left w:val="none" w:sz="0" w:space="0" w:color="auto"/>
            <w:bottom w:val="none" w:sz="0" w:space="0" w:color="auto"/>
            <w:right w:val="none" w:sz="0" w:space="0" w:color="auto"/>
          </w:divBdr>
        </w:div>
        <w:div w:id="1914241425">
          <w:marLeft w:val="0"/>
          <w:marRight w:val="0"/>
          <w:marTop w:val="0"/>
          <w:marBottom w:val="0"/>
          <w:divBdr>
            <w:top w:val="none" w:sz="0" w:space="0" w:color="auto"/>
            <w:left w:val="none" w:sz="0" w:space="0" w:color="auto"/>
            <w:bottom w:val="none" w:sz="0" w:space="0" w:color="auto"/>
            <w:right w:val="none" w:sz="0" w:space="0" w:color="auto"/>
          </w:divBdr>
        </w:div>
        <w:div w:id="786968446">
          <w:marLeft w:val="0"/>
          <w:marRight w:val="0"/>
          <w:marTop w:val="0"/>
          <w:marBottom w:val="0"/>
          <w:divBdr>
            <w:top w:val="none" w:sz="0" w:space="0" w:color="auto"/>
            <w:left w:val="none" w:sz="0" w:space="0" w:color="auto"/>
            <w:bottom w:val="none" w:sz="0" w:space="0" w:color="auto"/>
            <w:right w:val="none" w:sz="0" w:space="0" w:color="auto"/>
          </w:divBdr>
        </w:div>
        <w:div w:id="239295609">
          <w:marLeft w:val="0"/>
          <w:marRight w:val="0"/>
          <w:marTop w:val="0"/>
          <w:marBottom w:val="0"/>
          <w:divBdr>
            <w:top w:val="none" w:sz="0" w:space="0" w:color="auto"/>
            <w:left w:val="none" w:sz="0" w:space="0" w:color="auto"/>
            <w:bottom w:val="none" w:sz="0" w:space="0" w:color="auto"/>
            <w:right w:val="none" w:sz="0" w:space="0" w:color="auto"/>
          </w:divBdr>
        </w:div>
        <w:div w:id="742724232">
          <w:marLeft w:val="0"/>
          <w:marRight w:val="0"/>
          <w:marTop w:val="0"/>
          <w:marBottom w:val="0"/>
          <w:divBdr>
            <w:top w:val="none" w:sz="0" w:space="0" w:color="auto"/>
            <w:left w:val="none" w:sz="0" w:space="0" w:color="auto"/>
            <w:bottom w:val="none" w:sz="0" w:space="0" w:color="auto"/>
            <w:right w:val="none" w:sz="0" w:space="0" w:color="auto"/>
          </w:divBdr>
        </w:div>
        <w:div w:id="1986231882">
          <w:marLeft w:val="0"/>
          <w:marRight w:val="0"/>
          <w:marTop w:val="0"/>
          <w:marBottom w:val="0"/>
          <w:divBdr>
            <w:top w:val="none" w:sz="0" w:space="0" w:color="auto"/>
            <w:left w:val="none" w:sz="0" w:space="0" w:color="auto"/>
            <w:bottom w:val="none" w:sz="0" w:space="0" w:color="auto"/>
            <w:right w:val="none" w:sz="0" w:space="0" w:color="auto"/>
          </w:divBdr>
        </w:div>
        <w:div w:id="495800521">
          <w:marLeft w:val="0"/>
          <w:marRight w:val="0"/>
          <w:marTop w:val="0"/>
          <w:marBottom w:val="0"/>
          <w:divBdr>
            <w:top w:val="none" w:sz="0" w:space="0" w:color="auto"/>
            <w:left w:val="none" w:sz="0" w:space="0" w:color="auto"/>
            <w:bottom w:val="none" w:sz="0" w:space="0" w:color="auto"/>
            <w:right w:val="none" w:sz="0" w:space="0" w:color="auto"/>
          </w:divBdr>
        </w:div>
        <w:div w:id="1410158919">
          <w:marLeft w:val="0"/>
          <w:marRight w:val="0"/>
          <w:marTop w:val="0"/>
          <w:marBottom w:val="0"/>
          <w:divBdr>
            <w:top w:val="none" w:sz="0" w:space="0" w:color="auto"/>
            <w:left w:val="none" w:sz="0" w:space="0" w:color="auto"/>
            <w:bottom w:val="none" w:sz="0" w:space="0" w:color="auto"/>
            <w:right w:val="none" w:sz="0" w:space="0" w:color="auto"/>
          </w:divBdr>
        </w:div>
        <w:div w:id="1033309571">
          <w:marLeft w:val="0"/>
          <w:marRight w:val="0"/>
          <w:marTop w:val="0"/>
          <w:marBottom w:val="0"/>
          <w:divBdr>
            <w:top w:val="none" w:sz="0" w:space="0" w:color="auto"/>
            <w:left w:val="none" w:sz="0" w:space="0" w:color="auto"/>
            <w:bottom w:val="none" w:sz="0" w:space="0" w:color="auto"/>
            <w:right w:val="none" w:sz="0" w:space="0" w:color="auto"/>
          </w:divBdr>
        </w:div>
        <w:div w:id="1950623617">
          <w:marLeft w:val="0"/>
          <w:marRight w:val="0"/>
          <w:marTop w:val="0"/>
          <w:marBottom w:val="0"/>
          <w:divBdr>
            <w:top w:val="none" w:sz="0" w:space="0" w:color="auto"/>
            <w:left w:val="none" w:sz="0" w:space="0" w:color="auto"/>
            <w:bottom w:val="none" w:sz="0" w:space="0" w:color="auto"/>
            <w:right w:val="none" w:sz="0" w:space="0" w:color="auto"/>
          </w:divBdr>
        </w:div>
        <w:div w:id="309946148">
          <w:marLeft w:val="0"/>
          <w:marRight w:val="0"/>
          <w:marTop w:val="0"/>
          <w:marBottom w:val="0"/>
          <w:divBdr>
            <w:top w:val="none" w:sz="0" w:space="0" w:color="auto"/>
            <w:left w:val="none" w:sz="0" w:space="0" w:color="auto"/>
            <w:bottom w:val="none" w:sz="0" w:space="0" w:color="auto"/>
            <w:right w:val="none" w:sz="0" w:space="0" w:color="auto"/>
          </w:divBdr>
        </w:div>
        <w:div w:id="160198970">
          <w:marLeft w:val="0"/>
          <w:marRight w:val="0"/>
          <w:marTop w:val="0"/>
          <w:marBottom w:val="0"/>
          <w:divBdr>
            <w:top w:val="none" w:sz="0" w:space="0" w:color="auto"/>
            <w:left w:val="none" w:sz="0" w:space="0" w:color="auto"/>
            <w:bottom w:val="none" w:sz="0" w:space="0" w:color="auto"/>
            <w:right w:val="none" w:sz="0" w:space="0" w:color="auto"/>
          </w:divBdr>
        </w:div>
        <w:div w:id="1999191817">
          <w:marLeft w:val="0"/>
          <w:marRight w:val="0"/>
          <w:marTop w:val="0"/>
          <w:marBottom w:val="0"/>
          <w:divBdr>
            <w:top w:val="none" w:sz="0" w:space="0" w:color="auto"/>
            <w:left w:val="none" w:sz="0" w:space="0" w:color="auto"/>
            <w:bottom w:val="none" w:sz="0" w:space="0" w:color="auto"/>
            <w:right w:val="none" w:sz="0" w:space="0" w:color="auto"/>
          </w:divBdr>
        </w:div>
        <w:div w:id="1397892969">
          <w:marLeft w:val="0"/>
          <w:marRight w:val="0"/>
          <w:marTop w:val="0"/>
          <w:marBottom w:val="0"/>
          <w:divBdr>
            <w:top w:val="none" w:sz="0" w:space="0" w:color="auto"/>
            <w:left w:val="none" w:sz="0" w:space="0" w:color="auto"/>
            <w:bottom w:val="none" w:sz="0" w:space="0" w:color="auto"/>
            <w:right w:val="none" w:sz="0" w:space="0" w:color="auto"/>
          </w:divBdr>
        </w:div>
        <w:div w:id="63646433">
          <w:marLeft w:val="0"/>
          <w:marRight w:val="0"/>
          <w:marTop w:val="0"/>
          <w:marBottom w:val="0"/>
          <w:divBdr>
            <w:top w:val="none" w:sz="0" w:space="0" w:color="auto"/>
            <w:left w:val="none" w:sz="0" w:space="0" w:color="auto"/>
            <w:bottom w:val="none" w:sz="0" w:space="0" w:color="auto"/>
            <w:right w:val="none" w:sz="0" w:space="0" w:color="auto"/>
          </w:divBdr>
        </w:div>
        <w:div w:id="408116951">
          <w:marLeft w:val="0"/>
          <w:marRight w:val="0"/>
          <w:marTop w:val="0"/>
          <w:marBottom w:val="0"/>
          <w:divBdr>
            <w:top w:val="none" w:sz="0" w:space="0" w:color="auto"/>
            <w:left w:val="none" w:sz="0" w:space="0" w:color="auto"/>
            <w:bottom w:val="none" w:sz="0" w:space="0" w:color="auto"/>
            <w:right w:val="none" w:sz="0" w:space="0" w:color="auto"/>
          </w:divBdr>
        </w:div>
        <w:div w:id="2092924032">
          <w:marLeft w:val="0"/>
          <w:marRight w:val="0"/>
          <w:marTop w:val="0"/>
          <w:marBottom w:val="0"/>
          <w:divBdr>
            <w:top w:val="none" w:sz="0" w:space="0" w:color="auto"/>
            <w:left w:val="none" w:sz="0" w:space="0" w:color="auto"/>
            <w:bottom w:val="none" w:sz="0" w:space="0" w:color="auto"/>
            <w:right w:val="none" w:sz="0" w:space="0" w:color="auto"/>
          </w:divBdr>
        </w:div>
        <w:div w:id="1751150783">
          <w:marLeft w:val="0"/>
          <w:marRight w:val="0"/>
          <w:marTop w:val="0"/>
          <w:marBottom w:val="0"/>
          <w:divBdr>
            <w:top w:val="none" w:sz="0" w:space="0" w:color="auto"/>
            <w:left w:val="none" w:sz="0" w:space="0" w:color="auto"/>
            <w:bottom w:val="none" w:sz="0" w:space="0" w:color="auto"/>
            <w:right w:val="none" w:sz="0" w:space="0" w:color="auto"/>
          </w:divBdr>
        </w:div>
        <w:div w:id="1859811286">
          <w:marLeft w:val="0"/>
          <w:marRight w:val="0"/>
          <w:marTop w:val="0"/>
          <w:marBottom w:val="0"/>
          <w:divBdr>
            <w:top w:val="none" w:sz="0" w:space="0" w:color="auto"/>
            <w:left w:val="none" w:sz="0" w:space="0" w:color="auto"/>
            <w:bottom w:val="none" w:sz="0" w:space="0" w:color="auto"/>
            <w:right w:val="none" w:sz="0" w:space="0" w:color="auto"/>
          </w:divBdr>
        </w:div>
        <w:div w:id="33235885">
          <w:marLeft w:val="0"/>
          <w:marRight w:val="0"/>
          <w:marTop w:val="0"/>
          <w:marBottom w:val="0"/>
          <w:divBdr>
            <w:top w:val="none" w:sz="0" w:space="0" w:color="auto"/>
            <w:left w:val="none" w:sz="0" w:space="0" w:color="auto"/>
            <w:bottom w:val="none" w:sz="0" w:space="0" w:color="auto"/>
            <w:right w:val="none" w:sz="0" w:space="0" w:color="auto"/>
          </w:divBdr>
        </w:div>
        <w:div w:id="663240897">
          <w:marLeft w:val="0"/>
          <w:marRight w:val="0"/>
          <w:marTop w:val="0"/>
          <w:marBottom w:val="0"/>
          <w:divBdr>
            <w:top w:val="none" w:sz="0" w:space="0" w:color="auto"/>
            <w:left w:val="none" w:sz="0" w:space="0" w:color="auto"/>
            <w:bottom w:val="none" w:sz="0" w:space="0" w:color="auto"/>
            <w:right w:val="none" w:sz="0" w:space="0" w:color="auto"/>
          </w:divBdr>
        </w:div>
        <w:div w:id="1254126574">
          <w:marLeft w:val="0"/>
          <w:marRight w:val="0"/>
          <w:marTop w:val="0"/>
          <w:marBottom w:val="0"/>
          <w:divBdr>
            <w:top w:val="none" w:sz="0" w:space="0" w:color="auto"/>
            <w:left w:val="none" w:sz="0" w:space="0" w:color="auto"/>
            <w:bottom w:val="none" w:sz="0" w:space="0" w:color="auto"/>
            <w:right w:val="none" w:sz="0" w:space="0" w:color="auto"/>
          </w:divBdr>
        </w:div>
        <w:div w:id="492263755">
          <w:marLeft w:val="0"/>
          <w:marRight w:val="0"/>
          <w:marTop w:val="0"/>
          <w:marBottom w:val="0"/>
          <w:divBdr>
            <w:top w:val="none" w:sz="0" w:space="0" w:color="auto"/>
            <w:left w:val="none" w:sz="0" w:space="0" w:color="auto"/>
            <w:bottom w:val="none" w:sz="0" w:space="0" w:color="auto"/>
            <w:right w:val="none" w:sz="0" w:space="0" w:color="auto"/>
          </w:divBdr>
        </w:div>
        <w:div w:id="960765129">
          <w:marLeft w:val="0"/>
          <w:marRight w:val="0"/>
          <w:marTop w:val="0"/>
          <w:marBottom w:val="0"/>
          <w:divBdr>
            <w:top w:val="none" w:sz="0" w:space="0" w:color="auto"/>
            <w:left w:val="none" w:sz="0" w:space="0" w:color="auto"/>
            <w:bottom w:val="none" w:sz="0" w:space="0" w:color="auto"/>
            <w:right w:val="none" w:sz="0" w:space="0" w:color="auto"/>
          </w:divBdr>
        </w:div>
        <w:div w:id="1247223390">
          <w:marLeft w:val="0"/>
          <w:marRight w:val="0"/>
          <w:marTop w:val="0"/>
          <w:marBottom w:val="0"/>
          <w:divBdr>
            <w:top w:val="none" w:sz="0" w:space="0" w:color="auto"/>
            <w:left w:val="none" w:sz="0" w:space="0" w:color="auto"/>
            <w:bottom w:val="none" w:sz="0" w:space="0" w:color="auto"/>
            <w:right w:val="none" w:sz="0" w:space="0" w:color="auto"/>
          </w:divBdr>
        </w:div>
        <w:div w:id="75060239">
          <w:marLeft w:val="0"/>
          <w:marRight w:val="0"/>
          <w:marTop w:val="0"/>
          <w:marBottom w:val="0"/>
          <w:divBdr>
            <w:top w:val="none" w:sz="0" w:space="0" w:color="auto"/>
            <w:left w:val="none" w:sz="0" w:space="0" w:color="auto"/>
            <w:bottom w:val="none" w:sz="0" w:space="0" w:color="auto"/>
            <w:right w:val="none" w:sz="0" w:space="0" w:color="auto"/>
          </w:divBdr>
        </w:div>
        <w:div w:id="1799302019">
          <w:marLeft w:val="0"/>
          <w:marRight w:val="0"/>
          <w:marTop w:val="0"/>
          <w:marBottom w:val="0"/>
          <w:divBdr>
            <w:top w:val="none" w:sz="0" w:space="0" w:color="auto"/>
            <w:left w:val="none" w:sz="0" w:space="0" w:color="auto"/>
            <w:bottom w:val="none" w:sz="0" w:space="0" w:color="auto"/>
            <w:right w:val="none" w:sz="0" w:space="0" w:color="auto"/>
          </w:divBdr>
        </w:div>
        <w:div w:id="1157723896">
          <w:marLeft w:val="0"/>
          <w:marRight w:val="0"/>
          <w:marTop w:val="0"/>
          <w:marBottom w:val="0"/>
          <w:divBdr>
            <w:top w:val="none" w:sz="0" w:space="0" w:color="auto"/>
            <w:left w:val="none" w:sz="0" w:space="0" w:color="auto"/>
            <w:bottom w:val="none" w:sz="0" w:space="0" w:color="auto"/>
            <w:right w:val="none" w:sz="0" w:space="0" w:color="auto"/>
          </w:divBdr>
        </w:div>
        <w:div w:id="821969333">
          <w:marLeft w:val="0"/>
          <w:marRight w:val="0"/>
          <w:marTop w:val="0"/>
          <w:marBottom w:val="0"/>
          <w:divBdr>
            <w:top w:val="none" w:sz="0" w:space="0" w:color="auto"/>
            <w:left w:val="none" w:sz="0" w:space="0" w:color="auto"/>
            <w:bottom w:val="none" w:sz="0" w:space="0" w:color="auto"/>
            <w:right w:val="none" w:sz="0" w:space="0" w:color="auto"/>
          </w:divBdr>
        </w:div>
        <w:div w:id="1622954193">
          <w:marLeft w:val="0"/>
          <w:marRight w:val="0"/>
          <w:marTop w:val="0"/>
          <w:marBottom w:val="0"/>
          <w:divBdr>
            <w:top w:val="none" w:sz="0" w:space="0" w:color="auto"/>
            <w:left w:val="none" w:sz="0" w:space="0" w:color="auto"/>
            <w:bottom w:val="none" w:sz="0" w:space="0" w:color="auto"/>
            <w:right w:val="none" w:sz="0" w:space="0" w:color="auto"/>
          </w:divBdr>
        </w:div>
        <w:div w:id="108161240">
          <w:marLeft w:val="0"/>
          <w:marRight w:val="0"/>
          <w:marTop w:val="0"/>
          <w:marBottom w:val="0"/>
          <w:divBdr>
            <w:top w:val="none" w:sz="0" w:space="0" w:color="auto"/>
            <w:left w:val="none" w:sz="0" w:space="0" w:color="auto"/>
            <w:bottom w:val="none" w:sz="0" w:space="0" w:color="auto"/>
            <w:right w:val="none" w:sz="0" w:space="0" w:color="auto"/>
          </w:divBdr>
        </w:div>
        <w:div w:id="1233200683">
          <w:marLeft w:val="0"/>
          <w:marRight w:val="0"/>
          <w:marTop w:val="0"/>
          <w:marBottom w:val="0"/>
          <w:divBdr>
            <w:top w:val="none" w:sz="0" w:space="0" w:color="auto"/>
            <w:left w:val="none" w:sz="0" w:space="0" w:color="auto"/>
            <w:bottom w:val="none" w:sz="0" w:space="0" w:color="auto"/>
            <w:right w:val="none" w:sz="0" w:space="0" w:color="auto"/>
          </w:divBdr>
        </w:div>
        <w:div w:id="1577472729">
          <w:marLeft w:val="0"/>
          <w:marRight w:val="0"/>
          <w:marTop w:val="0"/>
          <w:marBottom w:val="0"/>
          <w:divBdr>
            <w:top w:val="none" w:sz="0" w:space="0" w:color="auto"/>
            <w:left w:val="none" w:sz="0" w:space="0" w:color="auto"/>
            <w:bottom w:val="none" w:sz="0" w:space="0" w:color="auto"/>
            <w:right w:val="none" w:sz="0" w:space="0" w:color="auto"/>
          </w:divBdr>
        </w:div>
        <w:div w:id="1854568039">
          <w:marLeft w:val="0"/>
          <w:marRight w:val="0"/>
          <w:marTop w:val="0"/>
          <w:marBottom w:val="0"/>
          <w:divBdr>
            <w:top w:val="none" w:sz="0" w:space="0" w:color="auto"/>
            <w:left w:val="none" w:sz="0" w:space="0" w:color="auto"/>
            <w:bottom w:val="none" w:sz="0" w:space="0" w:color="auto"/>
            <w:right w:val="none" w:sz="0" w:space="0" w:color="auto"/>
          </w:divBdr>
        </w:div>
        <w:div w:id="163207772">
          <w:marLeft w:val="0"/>
          <w:marRight w:val="0"/>
          <w:marTop w:val="0"/>
          <w:marBottom w:val="0"/>
          <w:divBdr>
            <w:top w:val="none" w:sz="0" w:space="0" w:color="auto"/>
            <w:left w:val="none" w:sz="0" w:space="0" w:color="auto"/>
            <w:bottom w:val="none" w:sz="0" w:space="0" w:color="auto"/>
            <w:right w:val="none" w:sz="0" w:space="0" w:color="auto"/>
          </w:divBdr>
        </w:div>
        <w:div w:id="400250246">
          <w:marLeft w:val="0"/>
          <w:marRight w:val="0"/>
          <w:marTop w:val="0"/>
          <w:marBottom w:val="0"/>
          <w:divBdr>
            <w:top w:val="none" w:sz="0" w:space="0" w:color="auto"/>
            <w:left w:val="none" w:sz="0" w:space="0" w:color="auto"/>
            <w:bottom w:val="none" w:sz="0" w:space="0" w:color="auto"/>
            <w:right w:val="none" w:sz="0" w:space="0" w:color="auto"/>
          </w:divBdr>
        </w:div>
        <w:div w:id="190268582">
          <w:marLeft w:val="0"/>
          <w:marRight w:val="0"/>
          <w:marTop w:val="0"/>
          <w:marBottom w:val="0"/>
          <w:divBdr>
            <w:top w:val="none" w:sz="0" w:space="0" w:color="auto"/>
            <w:left w:val="none" w:sz="0" w:space="0" w:color="auto"/>
            <w:bottom w:val="none" w:sz="0" w:space="0" w:color="auto"/>
            <w:right w:val="none" w:sz="0" w:space="0" w:color="auto"/>
          </w:divBdr>
        </w:div>
        <w:div w:id="554439773">
          <w:marLeft w:val="0"/>
          <w:marRight w:val="0"/>
          <w:marTop w:val="0"/>
          <w:marBottom w:val="0"/>
          <w:divBdr>
            <w:top w:val="none" w:sz="0" w:space="0" w:color="auto"/>
            <w:left w:val="none" w:sz="0" w:space="0" w:color="auto"/>
            <w:bottom w:val="none" w:sz="0" w:space="0" w:color="auto"/>
            <w:right w:val="none" w:sz="0" w:space="0" w:color="auto"/>
          </w:divBdr>
        </w:div>
        <w:div w:id="1419911354">
          <w:marLeft w:val="0"/>
          <w:marRight w:val="0"/>
          <w:marTop w:val="0"/>
          <w:marBottom w:val="0"/>
          <w:divBdr>
            <w:top w:val="none" w:sz="0" w:space="0" w:color="auto"/>
            <w:left w:val="none" w:sz="0" w:space="0" w:color="auto"/>
            <w:bottom w:val="none" w:sz="0" w:space="0" w:color="auto"/>
            <w:right w:val="none" w:sz="0" w:space="0" w:color="auto"/>
          </w:divBdr>
        </w:div>
        <w:div w:id="262764588">
          <w:marLeft w:val="0"/>
          <w:marRight w:val="0"/>
          <w:marTop w:val="0"/>
          <w:marBottom w:val="0"/>
          <w:divBdr>
            <w:top w:val="none" w:sz="0" w:space="0" w:color="auto"/>
            <w:left w:val="none" w:sz="0" w:space="0" w:color="auto"/>
            <w:bottom w:val="none" w:sz="0" w:space="0" w:color="auto"/>
            <w:right w:val="none" w:sz="0" w:space="0" w:color="auto"/>
          </w:divBdr>
        </w:div>
        <w:div w:id="1650213005">
          <w:marLeft w:val="0"/>
          <w:marRight w:val="0"/>
          <w:marTop w:val="0"/>
          <w:marBottom w:val="0"/>
          <w:divBdr>
            <w:top w:val="none" w:sz="0" w:space="0" w:color="auto"/>
            <w:left w:val="none" w:sz="0" w:space="0" w:color="auto"/>
            <w:bottom w:val="none" w:sz="0" w:space="0" w:color="auto"/>
            <w:right w:val="none" w:sz="0" w:space="0" w:color="auto"/>
          </w:divBdr>
        </w:div>
        <w:div w:id="161090076">
          <w:marLeft w:val="0"/>
          <w:marRight w:val="0"/>
          <w:marTop w:val="0"/>
          <w:marBottom w:val="0"/>
          <w:divBdr>
            <w:top w:val="none" w:sz="0" w:space="0" w:color="auto"/>
            <w:left w:val="none" w:sz="0" w:space="0" w:color="auto"/>
            <w:bottom w:val="none" w:sz="0" w:space="0" w:color="auto"/>
            <w:right w:val="none" w:sz="0" w:space="0" w:color="auto"/>
          </w:divBdr>
        </w:div>
        <w:div w:id="1638728388">
          <w:marLeft w:val="0"/>
          <w:marRight w:val="0"/>
          <w:marTop w:val="0"/>
          <w:marBottom w:val="0"/>
          <w:divBdr>
            <w:top w:val="none" w:sz="0" w:space="0" w:color="auto"/>
            <w:left w:val="none" w:sz="0" w:space="0" w:color="auto"/>
            <w:bottom w:val="none" w:sz="0" w:space="0" w:color="auto"/>
            <w:right w:val="none" w:sz="0" w:space="0" w:color="auto"/>
          </w:divBdr>
        </w:div>
        <w:div w:id="526649819">
          <w:marLeft w:val="0"/>
          <w:marRight w:val="0"/>
          <w:marTop w:val="0"/>
          <w:marBottom w:val="0"/>
          <w:divBdr>
            <w:top w:val="none" w:sz="0" w:space="0" w:color="auto"/>
            <w:left w:val="none" w:sz="0" w:space="0" w:color="auto"/>
            <w:bottom w:val="none" w:sz="0" w:space="0" w:color="auto"/>
            <w:right w:val="none" w:sz="0" w:space="0" w:color="auto"/>
          </w:divBdr>
        </w:div>
        <w:div w:id="602491148">
          <w:marLeft w:val="0"/>
          <w:marRight w:val="0"/>
          <w:marTop w:val="0"/>
          <w:marBottom w:val="0"/>
          <w:divBdr>
            <w:top w:val="none" w:sz="0" w:space="0" w:color="auto"/>
            <w:left w:val="none" w:sz="0" w:space="0" w:color="auto"/>
            <w:bottom w:val="none" w:sz="0" w:space="0" w:color="auto"/>
            <w:right w:val="none" w:sz="0" w:space="0" w:color="auto"/>
          </w:divBdr>
        </w:div>
        <w:div w:id="1897740135">
          <w:marLeft w:val="0"/>
          <w:marRight w:val="0"/>
          <w:marTop w:val="0"/>
          <w:marBottom w:val="0"/>
          <w:divBdr>
            <w:top w:val="none" w:sz="0" w:space="0" w:color="auto"/>
            <w:left w:val="none" w:sz="0" w:space="0" w:color="auto"/>
            <w:bottom w:val="none" w:sz="0" w:space="0" w:color="auto"/>
            <w:right w:val="none" w:sz="0" w:space="0" w:color="auto"/>
          </w:divBdr>
        </w:div>
        <w:div w:id="2109348610">
          <w:marLeft w:val="0"/>
          <w:marRight w:val="0"/>
          <w:marTop w:val="0"/>
          <w:marBottom w:val="0"/>
          <w:divBdr>
            <w:top w:val="none" w:sz="0" w:space="0" w:color="auto"/>
            <w:left w:val="none" w:sz="0" w:space="0" w:color="auto"/>
            <w:bottom w:val="none" w:sz="0" w:space="0" w:color="auto"/>
            <w:right w:val="none" w:sz="0" w:space="0" w:color="auto"/>
          </w:divBdr>
        </w:div>
        <w:div w:id="625353208">
          <w:marLeft w:val="0"/>
          <w:marRight w:val="0"/>
          <w:marTop w:val="0"/>
          <w:marBottom w:val="0"/>
          <w:divBdr>
            <w:top w:val="none" w:sz="0" w:space="0" w:color="auto"/>
            <w:left w:val="none" w:sz="0" w:space="0" w:color="auto"/>
            <w:bottom w:val="none" w:sz="0" w:space="0" w:color="auto"/>
            <w:right w:val="none" w:sz="0" w:space="0" w:color="auto"/>
          </w:divBdr>
        </w:div>
        <w:div w:id="914163597">
          <w:marLeft w:val="0"/>
          <w:marRight w:val="0"/>
          <w:marTop w:val="0"/>
          <w:marBottom w:val="0"/>
          <w:divBdr>
            <w:top w:val="none" w:sz="0" w:space="0" w:color="auto"/>
            <w:left w:val="none" w:sz="0" w:space="0" w:color="auto"/>
            <w:bottom w:val="none" w:sz="0" w:space="0" w:color="auto"/>
            <w:right w:val="none" w:sz="0" w:space="0" w:color="auto"/>
          </w:divBdr>
        </w:div>
        <w:div w:id="1114639952">
          <w:marLeft w:val="0"/>
          <w:marRight w:val="0"/>
          <w:marTop w:val="0"/>
          <w:marBottom w:val="0"/>
          <w:divBdr>
            <w:top w:val="none" w:sz="0" w:space="0" w:color="auto"/>
            <w:left w:val="none" w:sz="0" w:space="0" w:color="auto"/>
            <w:bottom w:val="none" w:sz="0" w:space="0" w:color="auto"/>
            <w:right w:val="none" w:sz="0" w:space="0" w:color="auto"/>
          </w:divBdr>
        </w:div>
        <w:div w:id="586841742">
          <w:marLeft w:val="0"/>
          <w:marRight w:val="0"/>
          <w:marTop w:val="0"/>
          <w:marBottom w:val="0"/>
          <w:divBdr>
            <w:top w:val="none" w:sz="0" w:space="0" w:color="auto"/>
            <w:left w:val="none" w:sz="0" w:space="0" w:color="auto"/>
            <w:bottom w:val="none" w:sz="0" w:space="0" w:color="auto"/>
            <w:right w:val="none" w:sz="0" w:space="0" w:color="auto"/>
          </w:divBdr>
        </w:div>
        <w:div w:id="1219046887">
          <w:marLeft w:val="0"/>
          <w:marRight w:val="0"/>
          <w:marTop w:val="0"/>
          <w:marBottom w:val="0"/>
          <w:divBdr>
            <w:top w:val="none" w:sz="0" w:space="0" w:color="auto"/>
            <w:left w:val="none" w:sz="0" w:space="0" w:color="auto"/>
            <w:bottom w:val="none" w:sz="0" w:space="0" w:color="auto"/>
            <w:right w:val="none" w:sz="0" w:space="0" w:color="auto"/>
          </w:divBdr>
        </w:div>
        <w:div w:id="203759653">
          <w:marLeft w:val="0"/>
          <w:marRight w:val="0"/>
          <w:marTop w:val="0"/>
          <w:marBottom w:val="0"/>
          <w:divBdr>
            <w:top w:val="none" w:sz="0" w:space="0" w:color="auto"/>
            <w:left w:val="none" w:sz="0" w:space="0" w:color="auto"/>
            <w:bottom w:val="none" w:sz="0" w:space="0" w:color="auto"/>
            <w:right w:val="none" w:sz="0" w:space="0" w:color="auto"/>
          </w:divBdr>
        </w:div>
        <w:div w:id="1094324772">
          <w:marLeft w:val="0"/>
          <w:marRight w:val="0"/>
          <w:marTop w:val="0"/>
          <w:marBottom w:val="0"/>
          <w:divBdr>
            <w:top w:val="none" w:sz="0" w:space="0" w:color="auto"/>
            <w:left w:val="none" w:sz="0" w:space="0" w:color="auto"/>
            <w:bottom w:val="none" w:sz="0" w:space="0" w:color="auto"/>
            <w:right w:val="none" w:sz="0" w:space="0" w:color="auto"/>
          </w:divBdr>
        </w:div>
        <w:div w:id="1856649153">
          <w:marLeft w:val="0"/>
          <w:marRight w:val="0"/>
          <w:marTop w:val="0"/>
          <w:marBottom w:val="0"/>
          <w:divBdr>
            <w:top w:val="none" w:sz="0" w:space="0" w:color="auto"/>
            <w:left w:val="none" w:sz="0" w:space="0" w:color="auto"/>
            <w:bottom w:val="none" w:sz="0" w:space="0" w:color="auto"/>
            <w:right w:val="none" w:sz="0" w:space="0" w:color="auto"/>
          </w:divBdr>
        </w:div>
        <w:div w:id="1983463696">
          <w:marLeft w:val="0"/>
          <w:marRight w:val="0"/>
          <w:marTop w:val="0"/>
          <w:marBottom w:val="0"/>
          <w:divBdr>
            <w:top w:val="none" w:sz="0" w:space="0" w:color="auto"/>
            <w:left w:val="none" w:sz="0" w:space="0" w:color="auto"/>
            <w:bottom w:val="none" w:sz="0" w:space="0" w:color="auto"/>
            <w:right w:val="none" w:sz="0" w:space="0" w:color="auto"/>
          </w:divBdr>
        </w:div>
        <w:div w:id="805006808">
          <w:marLeft w:val="0"/>
          <w:marRight w:val="0"/>
          <w:marTop w:val="0"/>
          <w:marBottom w:val="0"/>
          <w:divBdr>
            <w:top w:val="none" w:sz="0" w:space="0" w:color="auto"/>
            <w:left w:val="none" w:sz="0" w:space="0" w:color="auto"/>
            <w:bottom w:val="none" w:sz="0" w:space="0" w:color="auto"/>
            <w:right w:val="none" w:sz="0" w:space="0" w:color="auto"/>
          </w:divBdr>
        </w:div>
        <w:div w:id="239566701">
          <w:marLeft w:val="0"/>
          <w:marRight w:val="0"/>
          <w:marTop w:val="0"/>
          <w:marBottom w:val="0"/>
          <w:divBdr>
            <w:top w:val="none" w:sz="0" w:space="0" w:color="auto"/>
            <w:left w:val="none" w:sz="0" w:space="0" w:color="auto"/>
            <w:bottom w:val="none" w:sz="0" w:space="0" w:color="auto"/>
            <w:right w:val="none" w:sz="0" w:space="0" w:color="auto"/>
          </w:divBdr>
        </w:div>
        <w:div w:id="894781885">
          <w:marLeft w:val="0"/>
          <w:marRight w:val="0"/>
          <w:marTop w:val="0"/>
          <w:marBottom w:val="0"/>
          <w:divBdr>
            <w:top w:val="none" w:sz="0" w:space="0" w:color="auto"/>
            <w:left w:val="none" w:sz="0" w:space="0" w:color="auto"/>
            <w:bottom w:val="none" w:sz="0" w:space="0" w:color="auto"/>
            <w:right w:val="none" w:sz="0" w:space="0" w:color="auto"/>
          </w:divBdr>
        </w:div>
        <w:div w:id="1946572002">
          <w:marLeft w:val="0"/>
          <w:marRight w:val="0"/>
          <w:marTop w:val="0"/>
          <w:marBottom w:val="0"/>
          <w:divBdr>
            <w:top w:val="none" w:sz="0" w:space="0" w:color="auto"/>
            <w:left w:val="none" w:sz="0" w:space="0" w:color="auto"/>
            <w:bottom w:val="none" w:sz="0" w:space="0" w:color="auto"/>
            <w:right w:val="none" w:sz="0" w:space="0" w:color="auto"/>
          </w:divBdr>
        </w:div>
        <w:div w:id="54862556">
          <w:marLeft w:val="0"/>
          <w:marRight w:val="0"/>
          <w:marTop w:val="0"/>
          <w:marBottom w:val="0"/>
          <w:divBdr>
            <w:top w:val="none" w:sz="0" w:space="0" w:color="auto"/>
            <w:left w:val="none" w:sz="0" w:space="0" w:color="auto"/>
            <w:bottom w:val="none" w:sz="0" w:space="0" w:color="auto"/>
            <w:right w:val="none" w:sz="0" w:space="0" w:color="auto"/>
          </w:divBdr>
        </w:div>
        <w:div w:id="1696928311">
          <w:marLeft w:val="0"/>
          <w:marRight w:val="0"/>
          <w:marTop w:val="0"/>
          <w:marBottom w:val="0"/>
          <w:divBdr>
            <w:top w:val="none" w:sz="0" w:space="0" w:color="auto"/>
            <w:left w:val="none" w:sz="0" w:space="0" w:color="auto"/>
            <w:bottom w:val="none" w:sz="0" w:space="0" w:color="auto"/>
            <w:right w:val="none" w:sz="0" w:space="0" w:color="auto"/>
          </w:divBdr>
        </w:div>
        <w:div w:id="1632707545">
          <w:marLeft w:val="0"/>
          <w:marRight w:val="0"/>
          <w:marTop w:val="0"/>
          <w:marBottom w:val="0"/>
          <w:divBdr>
            <w:top w:val="none" w:sz="0" w:space="0" w:color="auto"/>
            <w:left w:val="none" w:sz="0" w:space="0" w:color="auto"/>
            <w:bottom w:val="none" w:sz="0" w:space="0" w:color="auto"/>
            <w:right w:val="none" w:sz="0" w:space="0" w:color="auto"/>
          </w:divBdr>
        </w:div>
        <w:div w:id="1060900765">
          <w:marLeft w:val="0"/>
          <w:marRight w:val="0"/>
          <w:marTop w:val="0"/>
          <w:marBottom w:val="0"/>
          <w:divBdr>
            <w:top w:val="none" w:sz="0" w:space="0" w:color="auto"/>
            <w:left w:val="none" w:sz="0" w:space="0" w:color="auto"/>
            <w:bottom w:val="none" w:sz="0" w:space="0" w:color="auto"/>
            <w:right w:val="none" w:sz="0" w:space="0" w:color="auto"/>
          </w:divBdr>
        </w:div>
        <w:div w:id="47611810">
          <w:marLeft w:val="0"/>
          <w:marRight w:val="0"/>
          <w:marTop w:val="0"/>
          <w:marBottom w:val="0"/>
          <w:divBdr>
            <w:top w:val="none" w:sz="0" w:space="0" w:color="auto"/>
            <w:left w:val="none" w:sz="0" w:space="0" w:color="auto"/>
            <w:bottom w:val="none" w:sz="0" w:space="0" w:color="auto"/>
            <w:right w:val="none" w:sz="0" w:space="0" w:color="auto"/>
          </w:divBdr>
        </w:div>
        <w:div w:id="545869057">
          <w:marLeft w:val="0"/>
          <w:marRight w:val="0"/>
          <w:marTop w:val="0"/>
          <w:marBottom w:val="0"/>
          <w:divBdr>
            <w:top w:val="none" w:sz="0" w:space="0" w:color="auto"/>
            <w:left w:val="none" w:sz="0" w:space="0" w:color="auto"/>
            <w:bottom w:val="none" w:sz="0" w:space="0" w:color="auto"/>
            <w:right w:val="none" w:sz="0" w:space="0" w:color="auto"/>
          </w:divBdr>
        </w:div>
        <w:div w:id="773406713">
          <w:marLeft w:val="0"/>
          <w:marRight w:val="0"/>
          <w:marTop w:val="0"/>
          <w:marBottom w:val="0"/>
          <w:divBdr>
            <w:top w:val="none" w:sz="0" w:space="0" w:color="auto"/>
            <w:left w:val="none" w:sz="0" w:space="0" w:color="auto"/>
            <w:bottom w:val="none" w:sz="0" w:space="0" w:color="auto"/>
            <w:right w:val="none" w:sz="0" w:space="0" w:color="auto"/>
          </w:divBdr>
        </w:div>
        <w:div w:id="1251964942">
          <w:marLeft w:val="0"/>
          <w:marRight w:val="0"/>
          <w:marTop w:val="0"/>
          <w:marBottom w:val="0"/>
          <w:divBdr>
            <w:top w:val="none" w:sz="0" w:space="0" w:color="auto"/>
            <w:left w:val="none" w:sz="0" w:space="0" w:color="auto"/>
            <w:bottom w:val="none" w:sz="0" w:space="0" w:color="auto"/>
            <w:right w:val="none" w:sz="0" w:space="0" w:color="auto"/>
          </w:divBdr>
        </w:div>
        <w:div w:id="1494638532">
          <w:marLeft w:val="0"/>
          <w:marRight w:val="0"/>
          <w:marTop w:val="0"/>
          <w:marBottom w:val="0"/>
          <w:divBdr>
            <w:top w:val="none" w:sz="0" w:space="0" w:color="auto"/>
            <w:left w:val="none" w:sz="0" w:space="0" w:color="auto"/>
            <w:bottom w:val="none" w:sz="0" w:space="0" w:color="auto"/>
            <w:right w:val="none" w:sz="0" w:space="0" w:color="auto"/>
          </w:divBdr>
        </w:div>
        <w:div w:id="86587508">
          <w:marLeft w:val="0"/>
          <w:marRight w:val="0"/>
          <w:marTop w:val="0"/>
          <w:marBottom w:val="0"/>
          <w:divBdr>
            <w:top w:val="none" w:sz="0" w:space="0" w:color="auto"/>
            <w:left w:val="none" w:sz="0" w:space="0" w:color="auto"/>
            <w:bottom w:val="none" w:sz="0" w:space="0" w:color="auto"/>
            <w:right w:val="none" w:sz="0" w:space="0" w:color="auto"/>
          </w:divBdr>
        </w:div>
        <w:div w:id="1458723093">
          <w:marLeft w:val="0"/>
          <w:marRight w:val="0"/>
          <w:marTop w:val="0"/>
          <w:marBottom w:val="0"/>
          <w:divBdr>
            <w:top w:val="none" w:sz="0" w:space="0" w:color="auto"/>
            <w:left w:val="none" w:sz="0" w:space="0" w:color="auto"/>
            <w:bottom w:val="none" w:sz="0" w:space="0" w:color="auto"/>
            <w:right w:val="none" w:sz="0" w:space="0" w:color="auto"/>
          </w:divBdr>
        </w:div>
        <w:div w:id="564025582">
          <w:marLeft w:val="0"/>
          <w:marRight w:val="0"/>
          <w:marTop w:val="0"/>
          <w:marBottom w:val="0"/>
          <w:divBdr>
            <w:top w:val="none" w:sz="0" w:space="0" w:color="auto"/>
            <w:left w:val="none" w:sz="0" w:space="0" w:color="auto"/>
            <w:bottom w:val="none" w:sz="0" w:space="0" w:color="auto"/>
            <w:right w:val="none" w:sz="0" w:space="0" w:color="auto"/>
          </w:divBdr>
        </w:div>
        <w:div w:id="1173374846">
          <w:marLeft w:val="0"/>
          <w:marRight w:val="0"/>
          <w:marTop w:val="0"/>
          <w:marBottom w:val="0"/>
          <w:divBdr>
            <w:top w:val="none" w:sz="0" w:space="0" w:color="auto"/>
            <w:left w:val="none" w:sz="0" w:space="0" w:color="auto"/>
            <w:bottom w:val="none" w:sz="0" w:space="0" w:color="auto"/>
            <w:right w:val="none" w:sz="0" w:space="0" w:color="auto"/>
          </w:divBdr>
        </w:div>
        <w:div w:id="1130899559">
          <w:marLeft w:val="0"/>
          <w:marRight w:val="0"/>
          <w:marTop w:val="0"/>
          <w:marBottom w:val="0"/>
          <w:divBdr>
            <w:top w:val="none" w:sz="0" w:space="0" w:color="auto"/>
            <w:left w:val="none" w:sz="0" w:space="0" w:color="auto"/>
            <w:bottom w:val="none" w:sz="0" w:space="0" w:color="auto"/>
            <w:right w:val="none" w:sz="0" w:space="0" w:color="auto"/>
          </w:divBdr>
        </w:div>
        <w:div w:id="228267850">
          <w:marLeft w:val="0"/>
          <w:marRight w:val="0"/>
          <w:marTop w:val="0"/>
          <w:marBottom w:val="0"/>
          <w:divBdr>
            <w:top w:val="none" w:sz="0" w:space="0" w:color="auto"/>
            <w:left w:val="none" w:sz="0" w:space="0" w:color="auto"/>
            <w:bottom w:val="none" w:sz="0" w:space="0" w:color="auto"/>
            <w:right w:val="none" w:sz="0" w:space="0" w:color="auto"/>
          </w:divBdr>
        </w:div>
        <w:div w:id="2010672030">
          <w:marLeft w:val="0"/>
          <w:marRight w:val="0"/>
          <w:marTop w:val="0"/>
          <w:marBottom w:val="0"/>
          <w:divBdr>
            <w:top w:val="none" w:sz="0" w:space="0" w:color="auto"/>
            <w:left w:val="none" w:sz="0" w:space="0" w:color="auto"/>
            <w:bottom w:val="none" w:sz="0" w:space="0" w:color="auto"/>
            <w:right w:val="none" w:sz="0" w:space="0" w:color="auto"/>
          </w:divBdr>
        </w:div>
        <w:div w:id="602421060">
          <w:marLeft w:val="0"/>
          <w:marRight w:val="0"/>
          <w:marTop w:val="0"/>
          <w:marBottom w:val="0"/>
          <w:divBdr>
            <w:top w:val="none" w:sz="0" w:space="0" w:color="auto"/>
            <w:left w:val="none" w:sz="0" w:space="0" w:color="auto"/>
            <w:bottom w:val="none" w:sz="0" w:space="0" w:color="auto"/>
            <w:right w:val="none" w:sz="0" w:space="0" w:color="auto"/>
          </w:divBdr>
        </w:div>
        <w:div w:id="1418137319">
          <w:marLeft w:val="0"/>
          <w:marRight w:val="0"/>
          <w:marTop w:val="0"/>
          <w:marBottom w:val="0"/>
          <w:divBdr>
            <w:top w:val="none" w:sz="0" w:space="0" w:color="auto"/>
            <w:left w:val="none" w:sz="0" w:space="0" w:color="auto"/>
            <w:bottom w:val="none" w:sz="0" w:space="0" w:color="auto"/>
            <w:right w:val="none" w:sz="0" w:space="0" w:color="auto"/>
          </w:divBdr>
        </w:div>
        <w:div w:id="843788100">
          <w:marLeft w:val="0"/>
          <w:marRight w:val="0"/>
          <w:marTop w:val="0"/>
          <w:marBottom w:val="0"/>
          <w:divBdr>
            <w:top w:val="none" w:sz="0" w:space="0" w:color="auto"/>
            <w:left w:val="none" w:sz="0" w:space="0" w:color="auto"/>
            <w:bottom w:val="none" w:sz="0" w:space="0" w:color="auto"/>
            <w:right w:val="none" w:sz="0" w:space="0" w:color="auto"/>
          </w:divBdr>
        </w:div>
        <w:div w:id="1426417587">
          <w:marLeft w:val="0"/>
          <w:marRight w:val="0"/>
          <w:marTop w:val="0"/>
          <w:marBottom w:val="0"/>
          <w:divBdr>
            <w:top w:val="none" w:sz="0" w:space="0" w:color="auto"/>
            <w:left w:val="none" w:sz="0" w:space="0" w:color="auto"/>
            <w:bottom w:val="none" w:sz="0" w:space="0" w:color="auto"/>
            <w:right w:val="none" w:sz="0" w:space="0" w:color="auto"/>
          </w:divBdr>
        </w:div>
        <w:div w:id="1620647324">
          <w:marLeft w:val="0"/>
          <w:marRight w:val="0"/>
          <w:marTop w:val="0"/>
          <w:marBottom w:val="0"/>
          <w:divBdr>
            <w:top w:val="none" w:sz="0" w:space="0" w:color="auto"/>
            <w:left w:val="none" w:sz="0" w:space="0" w:color="auto"/>
            <w:bottom w:val="none" w:sz="0" w:space="0" w:color="auto"/>
            <w:right w:val="none" w:sz="0" w:space="0" w:color="auto"/>
          </w:divBdr>
        </w:div>
        <w:div w:id="2106607563">
          <w:marLeft w:val="0"/>
          <w:marRight w:val="0"/>
          <w:marTop w:val="0"/>
          <w:marBottom w:val="0"/>
          <w:divBdr>
            <w:top w:val="none" w:sz="0" w:space="0" w:color="auto"/>
            <w:left w:val="none" w:sz="0" w:space="0" w:color="auto"/>
            <w:bottom w:val="none" w:sz="0" w:space="0" w:color="auto"/>
            <w:right w:val="none" w:sz="0" w:space="0" w:color="auto"/>
          </w:divBdr>
        </w:div>
        <w:div w:id="1438794809">
          <w:marLeft w:val="0"/>
          <w:marRight w:val="0"/>
          <w:marTop w:val="0"/>
          <w:marBottom w:val="0"/>
          <w:divBdr>
            <w:top w:val="none" w:sz="0" w:space="0" w:color="auto"/>
            <w:left w:val="none" w:sz="0" w:space="0" w:color="auto"/>
            <w:bottom w:val="none" w:sz="0" w:space="0" w:color="auto"/>
            <w:right w:val="none" w:sz="0" w:space="0" w:color="auto"/>
          </w:divBdr>
        </w:div>
        <w:div w:id="1208448538">
          <w:marLeft w:val="0"/>
          <w:marRight w:val="0"/>
          <w:marTop w:val="0"/>
          <w:marBottom w:val="0"/>
          <w:divBdr>
            <w:top w:val="none" w:sz="0" w:space="0" w:color="auto"/>
            <w:left w:val="none" w:sz="0" w:space="0" w:color="auto"/>
            <w:bottom w:val="none" w:sz="0" w:space="0" w:color="auto"/>
            <w:right w:val="none" w:sz="0" w:space="0" w:color="auto"/>
          </w:divBdr>
        </w:div>
        <w:div w:id="1857645728">
          <w:marLeft w:val="0"/>
          <w:marRight w:val="0"/>
          <w:marTop w:val="0"/>
          <w:marBottom w:val="0"/>
          <w:divBdr>
            <w:top w:val="none" w:sz="0" w:space="0" w:color="auto"/>
            <w:left w:val="none" w:sz="0" w:space="0" w:color="auto"/>
            <w:bottom w:val="none" w:sz="0" w:space="0" w:color="auto"/>
            <w:right w:val="none" w:sz="0" w:space="0" w:color="auto"/>
          </w:divBdr>
        </w:div>
        <w:div w:id="1543593988">
          <w:marLeft w:val="0"/>
          <w:marRight w:val="0"/>
          <w:marTop w:val="0"/>
          <w:marBottom w:val="0"/>
          <w:divBdr>
            <w:top w:val="none" w:sz="0" w:space="0" w:color="auto"/>
            <w:left w:val="none" w:sz="0" w:space="0" w:color="auto"/>
            <w:bottom w:val="none" w:sz="0" w:space="0" w:color="auto"/>
            <w:right w:val="none" w:sz="0" w:space="0" w:color="auto"/>
          </w:divBdr>
        </w:div>
        <w:div w:id="265161432">
          <w:marLeft w:val="0"/>
          <w:marRight w:val="0"/>
          <w:marTop w:val="0"/>
          <w:marBottom w:val="0"/>
          <w:divBdr>
            <w:top w:val="none" w:sz="0" w:space="0" w:color="auto"/>
            <w:left w:val="none" w:sz="0" w:space="0" w:color="auto"/>
            <w:bottom w:val="none" w:sz="0" w:space="0" w:color="auto"/>
            <w:right w:val="none" w:sz="0" w:space="0" w:color="auto"/>
          </w:divBdr>
        </w:div>
        <w:div w:id="308826730">
          <w:marLeft w:val="0"/>
          <w:marRight w:val="0"/>
          <w:marTop w:val="0"/>
          <w:marBottom w:val="0"/>
          <w:divBdr>
            <w:top w:val="none" w:sz="0" w:space="0" w:color="auto"/>
            <w:left w:val="none" w:sz="0" w:space="0" w:color="auto"/>
            <w:bottom w:val="none" w:sz="0" w:space="0" w:color="auto"/>
            <w:right w:val="none" w:sz="0" w:space="0" w:color="auto"/>
          </w:divBdr>
        </w:div>
        <w:div w:id="1312447195">
          <w:marLeft w:val="0"/>
          <w:marRight w:val="0"/>
          <w:marTop w:val="0"/>
          <w:marBottom w:val="0"/>
          <w:divBdr>
            <w:top w:val="none" w:sz="0" w:space="0" w:color="auto"/>
            <w:left w:val="none" w:sz="0" w:space="0" w:color="auto"/>
            <w:bottom w:val="none" w:sz="0" w:space="0" w:color="auto"/>
            <w:right w:val="none" w:sz="0" w:space="0" w:color="auto"/>
          </w:divBdr>
        </w:div>
        <w:div w:id="778187369">
          <w:marLeft w:val="0"/>
          <w:marRight w:val="0"/>
          <w:marTop w:val="0"/>
          <w:marBottom w:val="0"/>
          <w:divBdr>
            <w:top w:val="none" w:sz="0" w:space="0" w:color="auto"/>
            <w:left w:val="none" w:sz="0" w:space="0" w:color="auto"/>
            <w:bottom w:val="none" w:sz="0" w:space="0" w:color="auto"/>
            <w:right w:val="none" w:sz="0" w:space="0" w:color="auto"/>
          </w:divBdr>
        </w:div>
        <w:div w:id="135991728">
          <w:marLeft w:val="0"/>
          <w:marRight w:val="0"/>
          <w:marTop w:val="0"/>
          <w:marBottom w:val="0"/>
          <w:divBdr>
            <w:top w:val="none" w:sz="0" w:space="0" w:color="auto"/>
            <w:left w:val="none" w:sz="0" w:space="0" w:color="auto"/>
            <w:bottom w:val="none" w:sz="0" w:space="0" w:color="auto"/>
            <w:right w:val="none" w:sz="0" w:space="0" w:color="auto"/>
          </w:divBdr>
        </w:div>
        <w:div w:id="236476772">
          <w:marLeft w:val="0"/>
          <w:marRight w:val="0"/>
          <w:marTop w:val="0"/>
          <w:marBottom w:val="0"/>
          <w:divBdr>
            <w:top w:val="none" w:sz="0" w:space="0" w:color="auto"/>
            <w:left w:val="none" w:sz="0" w:space="0" w:color="auto"/>
            <w:bottom w:val="none" w:sz="0" w:space="0" w:color="auto"/>
            <w:right w:val="none" w:sz="0" w:space="0" w:color="auto"/>
          </w:divBdr>
        </w:div>
        <w:div w:id="2080787626">
          <w:marLeft w:val="0"/>
          <w:marRight w:val="0"/>
          <w:marTop w:val="0"/>
          <w:marBottom w:val="0"/>
          <w:divBdr>
            <w:top w:val="none" w:sz="0" w:space="0" w:color="auto"/>
            <w:left w:val="none" w:sz="0" w:space="0" w:color="auto"/>
            <w:bottom w:val="none" w:sz="0" w:space="0" w:color="auto"/>
            <w:right w:val="none" w:sz="0" w:space="0" w:color="auto"/>
          </w:divBdr>
        </w:div>
        <w:div w:id="672604566">
          <w:marLeft w:val="0"/>
          <w:marRight w:val="0"/>
          <w:marTop w:val="0"/>
          <w:marBottom w:val="0"/>
          <w:divBdr>
            <w:top w:val="none" w:sz="0" w:space="0" w:color="auto"/>
            <w:left w:val="none" w:sz="0" w:space="0" w:color="auto"/>
            <w:bottom w:val="none" w:sz="0" w:space="0" w:color="auto"/>
            <w:right w:val="none" w:sz="0" w:space="0" w:color="auto"/>
          </w:divBdr>
        </w:div>
        <w:div w:id="141504633">
          <w:marLeft w:val="0"/>
          <w:marRight w:val="0"/>
          <w:marTop w:val="0"/>
          <w:marBottom w:val="0"/>
          <w:divBdr>
            <w:top w:val="none" w:sz="0" w:space="0" w:color="auto"/>
            <w:left w:val="none" w:sz="0" w:space="0" w:color="auto"/>
            <w:bottom w:val="none" w:sz="0" w:space="0" w:color="auto"/>
            <w:right w:val="none" w:sz="0" w:space="0" w:color="auto"/>
          </w:divBdr>
        </w:div>
        <w:div w:id="748307963">
          <w:marLeft w:val="0"/>
          <w:marRight w:val="0"/>
          <w:marTop w:val="0"/>
          <w:marBottom w:val="0"/>
          <w:divBdr>
            <w:top w:val="none" w:sz="0" w:space="0" w:color="auto"/>
            <w:left w:val="none" w:sz="0" w:space="0" w:color="auto"/>
            <w:bottom w:val="none" w:sz="0" w:space="0" w:color="auto"/>
            <w:right w:val="none" w:sz="0" w:space="0" w:color="auto"/>
          </w:divBdr>
        </w:div>
        <w:div w:id="1004867947">
          <w:marLeft w:val="0"/>
          <w:marRight w:val="0"/>
          <w:marTop w:val="0"/>
          <w:marBottom w:val="0"/>
          <w:divBdr>
            <w:top w:val="none" w:sz="0" w:space="0" w:color="auto"/>
            <w:left w:val="none" w:sz="0" w:space="0" w:color="auto"/>
            <w:bottom w:val="none" w:sz="0" w:space="0" w:color="auto"/>
            <w:right w:val="none" w:sz="0" w:space="0" w:color="auto"/>
          </w:divBdr>
        </w:div>
        <w:div w:id="1325085810">
          <w:marLeft w:val="0"/>
          <w:marRight w:val="0"/>
          <w:marTop w:val="0"/>
          <w:marBottom w:val="0"/>
          <w:divBdr>
            <w:top w:val="none" w:sz="0" w:space="0" w:color="auto"/>
            <w:left w:val="none" w:sz="0" w:space="0" w:color="auto"/>
            <w:bottom w:val="none" w:sz="0" w:space="0" w:color="auto"/>
            <w:right w:val="none" w:sz="0" w:space="0" w:color="auto"/>
          </w:divBdr>
        </w:div>
        <w:div w:id="319775405">
          <w:marLeft w:val="0"/>
          <w:marRight w:val="0"/>
          <w:marTop w:val="0"/>
          <w:marBottom w:val="0"/>
          <w:divBdr>
            <w:top w:val="none" w:sz="0" w:space="0" w:color="auto"/>
            <w:left w:val="none" w:sz="0" w:space="0" w:color="auto"/>
            <w:bottom w:val="none" w:sz="0" w:space="0" w:color="auto"/>
            <w:right w:val="none" w:sz="0" w:space="0" w:color="auto"/>
          </w:divBdr>
        </w:div>
        <w:div w:id="876695844">
          <w:marLeft w:val="0"/>
          <w:marRight w:val="0"/>
          <w:marTop w:val="0"/>
          <w:marBottom w:val="0"/>
          <w:divBdr>
            <w:top w:val="none" w:sz="0" w:space="0" w:color="auto"/>
            <w:left w:val="none" w:sz="0" w:space="0" w:color="auto"/>
            <w:bottom w:val="none" w:sz="0" w:space="0" w:color="auto"/>
            <w:right w:val="none" w:sz="0" w:space="0" w:color="auto"/>
          </w:divBdr>
        </w:div>
        <w:div w:id="1824156150">
          <w:marLeft w:val="0"/>
          <w:marRight w:val="0"/>
          <w:marTop w:val="0"/>
          <w:marBottom w:val="0"/>
          <w:divBdr>
            <w:top w:val="none" w:sz="0" w:space="0" w:color="auto"/>
            <w:left w:val="none" w:sz="0" w:space="0" w:color="auto"/>
            <w:bottom w:val="none" w:sz="0" w:space="0" w:color="auto"/>
            <w:right w:val="none" w:sz="0" w:space="0" w:color="auto"/>
          </w:divBdr>
        </w:div>
        <w:div w:id="867107130">
          <w:marLeft w:val="0"/>
          <w:marRight w:val="0"/>
          <w:marTop w:val="0"/>
          <w:marBottom w:val="0"/>
          <w:divBdr>
            <w:top w:val="none" w:sz="0" w:space="0" w:color="auto"/>
            <w:left w:val="none" w:sz="0" w:space="0" w:color="auto"/>
            <w:bottom w:val="none" w:sz="0" w:space="0" w:color="auto"/>
            <w:right w:val="none" w:sz="0" w:space="0" w:color="auto"/>
          </w:divBdr>
        </w:div>
        <w:div w:id="527573790">
          <w:marLeft w:val="0"/>
          <w:marRight w:val="0"/>
          <w:marTop w:val="0"/>
          <w:marBottom w:val="0"/>
          <w:divBdr>
            <w:top w:val="none" w:sz="0" w:space="0" w:color="auto"/>
            <w:left w:val="none" w:sz="0" w:space="0" w:color="auto"/>
            <w:bottom w:val="none" w:sz="0" w:space="0" w:color="auto"/>
            <w:right w:val="none" w:sz="0" w:space="0" w:color="auto"/>
          </w:divBdr>
        </w:div>
        <w:div w:id="1042293962">
          <w:marLeft w:val="0"/>
          <w:marRight w:val="0"/>
          <w:marTop w:val="0"/>
          <w:marBottom w:val="0"/>
          <w:divBdr>
            <w:top w:val="none" w:sz="0" w:space="0" w:color="auto"/>
            <w:left w:val="none" w:sz="0" w:space="0" w:color="auto"/>
            <w:bottom w:val="none" w:sz="0" w:space="0" w:color="auto"/>
            <w:right w:val="none" w:sz="0" w:space="0" w:color="auto"/>
          </w:divBdr>
        </w:div>
        <w:div w:id="1613777595">
          <w:marLeft w:val="0"/>
          <w:marRight w:val="0"/>
          <w:marTop w:val="0"/>
          <w:marBottom w:val="0"/>
          <w:divBdr>
            <w:top w:val="none" w:sz="0" w:space="0" w:color="auto"/>
            <w:left w:val="none" w:sz="0" w:space="0" w:color="auto"/>
            <w:bottom w:val="none" w:sz="0" w:space="0" w:color="auto"/>
            <w:right w:val="none" w:sz="0" w:space="0" w:color="auto"/>
          </w:divBdr>
        </w:div>
        <w:div w:id="2011518337">
          <w:marLeft w:val="0"/>
          <w:marRight w:val="0"/>
          <w:marTop w:val="0"/>
          <w:marBottom w:val="0"/>
          <w:divBdr>
            <w:top w:val="none" w:sz="0" w:space="0" w:color="auto"/>
            <w:left w:val="none" w:sz="0" w:space="0" w:color="auto"/>
            <w:bottom w:val="none" w:sz="0" w:space="0" w:color="auto"/>
            <w:right w:val="none" w:sz="0" w:space="0" w:color="auto"/>
          </w:divBdr>
        </w:div>
        <w:div w:id="1362126119">
          <w:marLeft w:val="0"/>
          <w:marRight w:val="0"/>
          <w:marTop w:val="0"/>
          <w:marBottom w:val="0"/>
          <w:divBdr>
            <w:top w:val="none" w:sz="0" w:space="0" w:color="auto"/>
            <w:left w:val="none" w:sz="0" w:space="0" w:color="auto"/>
            <w:bottom w:val="none" w:sz="0" w:space="0" w:color="auto"/>
            <w:right w:val="none" w:sz="0" w:space="0" w:color="auto"/>
          </w:divBdr>
        </w:div>
        <w:div w:id="497422869">
          <w:marLeft w:val="0"/>
          <w:marRight w:val="0"/>
          <w:marTop w:val="0"/>
          <w:marBottom w:val="0"/>
          <w:divBdr>
            <w:top w:val="none" w:sz="0" w:space="0" w:color="auto"/>
            <w:left w:val="none" w:sz="0" w:space="0" w:color="auto"/>
            <w:bottom w:val="none" w:sz="0" w:space="0" w:color="auto"/>
            <w:right w:val="none" w:sz="0" w:space="0" w:color="auto"/>
          </w:divBdr>
        </w:div>
        <w:div w:id="1168864525">
          <w:marLeft w:val="0"/>
          <w:marRight w:val="0"/>
          <w:marTop w:val="0"/>
          <w:marBottom w:val="0"/>
          <w:divBdr>
            <w:top w:val="none" w:sz="0" w:space="0" w:color="auto"/>
            <w:left w:val="none" w:sz="0" w:space="0" w:color="auto"/>
            <w:bottom w:val="none" w:sz="0" w:space="0" w:color="auto"/>
            <w:right w:val="none" w:sz="0" w:space="0" w:color="auto"/>
          </w:divBdr>
        </w:div>
        <w:div w:id="714816409">
          <w:marLeft w:val="0"/>
          <w:marRight w:val="0"/>
          <w:marTop w:val="0"/>
          <w:marBottom w:val="0"/>
          <w:divBdr>
            <w:top w:val="none" w:sz="0" w:space="0" w:color="auto"/>
            <w:left w:val="none" w:sz="0" w:space="0" w:color="auto"/>
            <w:bottom w:val="none" w:sz="0" w:space="0" w:color="auto"/>
            <w:right w:val="none" w:sz="0" w:space="0" w:color="auto"/>
          </w:divBdr>
        </w:div>
        <w:div w:id="1695689292">
          <w:marLeft w:val="0"/>
          <w:marRight w:val="0"/>
          <w:marTop w:val="0"/>
          <w:marBottom w:val="0"/>
          <w:divBdr>
            <w:top w:val="none" w:sz="0" w:space="0" w:color="auto"/>
            <w:left w:val="none" w:sz="0" w:space="0" w:color="auto"/>
            <w:bottom w:val="none" w:sz="0" w:space="0" w:color="auto"/>
            <w:right w:val="none" w:sz="0" w:space="0" w:color="auto"/>
          </w:divBdr>
        </w:div>
        <w:div w:id="1053386699">
          <w:marLeft w:val="0"/>
          <w:marRight w:val="0"/>
          <w:marTop w:val="0"/>
          <w:marBottom w:val="0"/>
          <w:divBdr>
            <w:top w:val="none" w:sz="0" w:space="0" w:color="auto"/>
            <w:left w:val="none" w:sz="0" w:space="0" w:color="auto"/>
            <w:bottom w:val="none" w:sz="0" w:space="0" w:color="auto"/>
            <w:right w:val="none" w:sz="0" w:space="0" w:color="auto"/>
          </w:divBdr>
        </w:div>
        <w:div w:id="37437129">
          <w:marLeft w:val="0"/>
          <w:marRight w:val="0"/>
          <w:marTop w:val="0"/>
          <w:marBottom w:val="0"/>
          <w:divBdr>
            <w:top w:val="none" w:sz="0" w:space="0" w:color="auto"/>
            <w:left w:val="none" w:sz="0" w:space="0" w:color="auto"/>
            <w:bottom w:val="none" w:sz="0" w:space="0" w:color="auto"/>
            <w:right w:val="none" w:sz="0" w:space="0" w:color="auto"/>
          </w:divBdr>
        </w:div>
        <w:div w:id="1333751394">
          <w:marLeft w:val="0"/>
          <w:marRight w:val="0"/>
          <w:marTop w:val="0"/>
          <w:marBottom w:val="0"/>
          <w:divBdr>
            <w:top w:val="none" w:sz="0" w:space="0" w:color="auto"/>
            <w:left w:val="none" w:sz="0" w:space="0" w:color="auto"/>
            <w:bottom w:val="none" w:sz="0" w:space="0" w:color="auto"/>
            <w:right w:val="none" w:sz="0" w:space="0" w:color="auto"/>
          </w:divBdr>
        </w:div>
        <w:div w:id="1267226028">
          <w:marLeft w:val="0"/>
          <w:marRight w:val="0"/>
          <w:marTop w:val="0"/>
          <w:marBottom w:val="0"/>
          <w:divBdr>
            <w:top w:val="none" w:sz="0" w:space="0" w:color="auto"/>
            <w:left w:val="none" w:sz="0" w:space="0" w:color="auto"/>
            <w:bottom w:val="none" w:sz="0" w:space="0" w:color="auto"/>
            <w:right w:val="none" w:sz="0" w:space="0" w:color="auto"/>
          </w:divBdr>
        </w:div>
        <w:div w:id="1139885340">
          <w:marLeft w:val="0"/>
          <w:marRight w:val="0"/>
          <w:marTop w:val="0"/>
          <w:marBottom w:val="0"/>
          <w:divBdr>
            <w:top w:val="none" w:sz="0" w:space="0" w:color="auto"/>
            <w:left w:val="none" w:sz="0" w:space="0" w:color="auto"/>
            <w:bottom w:val="none" w:sz="0" w:space="0" w:color="auto"/>
            <w:right w:val="none" w:sz="0" w:space="0" w:color="auto"/>
          </w:divBdr>
        </w:div>
        <w:div w:id="1884563733">
          <w:marLeft w:val="0"/>
          <w:marRight w:val="0"/>
          <w:marTop w:val="0"/>
          <w:marBottom w:val="0"/>
          <w:divBdr>
            <w:top w:val="none" w:sz="0" w:space="0" w:color="auto"/>
            <w:left w:val="none" w:sz="0" w:space="0" w:color="auto"/>
            <w:bottom w:val="none" w:sz="0" w:space="0" w:color="auto"/>
            <w:right w:val="none" w:sz="0" w:space="0" w:color="auto"/>
          </w:divBdr>
        </w:div>
        <w:div w:id="491875475">
          <w:marLeft w:val="0"/>
          <w:marRight w:val="0"/>
          <w:marTop w:val="0"/>
          <w:marBottom w:val="0"/>
          <w:divBdr>
            <w:top w:val="none" w:sz="0" w:space="0" w:color="auto"/>
            <w:left w:val="none" w:sz="0" w:space="0" w:color="auto"/>
            <w:bottom w:val="none" w:sz="0" w:space="0" w:color="auto"/>
            <w:right w:val="none" w:sz="0" w:space="0" w:color="auto"/>
          </w:divBdr>
        </w:div>
        <w:div w:id="1777553025">
          <w:marLeft w:val="0"/>
          <w:marRight w:val="0"/>
          <w:marTop w:val="0"/>
          <w:marBottom w:val="0"/>
          <w:divBdr>
            <w:top w:val="none" w:sz="0" w:space="0" w:color="auto"/>
            <w:left w:val="none" w:sz="0" w:space="0" w:color="auto"/>
            <w:bottom w:val="none" w:sz="0" w:space="0" w:color="auto"/>
            <w:right w:val="none" w:sz="0" w:space="0" w:color="auto"/>
          </w:divBdr>
        </w:div>
        <w:div w:id="1257444638">
          <w:marLeft w:val="0"/>
          <w:marRight w:val="0"/>
          <w:marTop w:val="0"/>
          <w:marBottom w:val="0"/>
          <w:divBdr>
            <w:top w:val="none" w:sz="0" w:space="0" w:color="auto"/>
            <w:left w:val="none" w:sz="0" w:space="0" w:color="auto"/>
            <w:bottom w:val="none" w:sz="0" w:space="0" w:color="auto"/>
            <w:right w:val="none" w:sz="0" w:space="0" w:color="auto"/>
          </w:divBdr>
        </w:div>
        <w:div w:id="744305414">
          <w:marLeft w:val="0"/>
          <w:marRight w:val="0"/>
          <w:marTop w:val="0"/>
          <w:marBottom w:val="0"/>
          <w:divBdr>
            <w:top w:val="none" w:sz="0" w:space="0" w:color="auto"/>
            <w:left w:val="none" w:sz="0" w:space="0" w:color="auto"/>
            <w:bottom w:val="none" w:sz="0" w:space="0" w:color="auto"/>
            <w:right w:val="none" w:sz="0" w:space="0" w:color="auto"/>
          </w:divBdr>
        </w:div>
        <w:div w:id="212932691">
          <w:marLeft w:val="0"/>
          <w:marRight w:val="0"/>
          <w:marTop w:val="0"/>
          <w:marBottom w:val="0"/>
          <w:divBdr>
            <w:top w:val="none" w:sz="0" w:space="0" w:color="auto"/>
            <w:left w:val="none" w:sz="0" w:space="0" w:color="auto"/>
            <w:bottom w:val="none" w:sz="0" w:space="0" w:color="auto"/>
            <w:right w:val="none" w:sz="0" w:space="0" w:color="auto"/>
          </w:divBdr>
        </w:div>
        <w:div w:id="926497242">
          <w:marLeft w:val="0"/>
          <w:marRight w:val="0"/>
          <w:marTop w:val="0"/>
          <w:marBottom w:val="0"/>
          <w:divBdr>
            <w:top w:val="none" w:sz="0" w:space="0" w:color="auto"/>
            <w:left w:val="none" w:sz="0" w:space="0" w:color="auto"/>
            <w:bottom w:val="none" w:sz="0" w:space="0" w:color="auto"/>
            <w:right w:val="none" w:sz="0" w:space="0" w:color="auto"/>
          </w:divBdr>
        </w:div>
        <w:div w:id="72436691">
          <w:marLeft w:val="0"/>
          <w:marRight w:val="0"/>
          <w:marTop w:val="0"/>
          <w:marBottom w:val="0"/>
          <w:divBdr>
            <w:top w:val="none" w:sz="0" w:space="0" w:color="auto"/>
            <w:left w:val="none" w:sz="0" w:space="0" w:color="auto"/>
            <w:bottom w:val="none" w:sz="0" w:space="0" w:color="auto"/>
            <w:right w:val="none" w:sz="0" w:space="0" w:color="auto"/>
          </w:divBdr>
        </w:div>
        <w:div w:id="254901641">
          <w:marLeft w:val="0"/>
          <w:marRight w:val="0"/>
          <w:marTop w:val="0"/>
          <w:marBottom w:val="0"/>
          <w:divBdr>
            <w:top w:val="none" w:sz="0" w:space="0" w:color="auto"/>
            <w:left w:val="none" w:sz="0" w:space="0" w:color="auto"/>
            <w:bottom w:val="none" w:sz="0" w:space="0" w:color="auto"/>
            <w:right w:val="none" w:sz="0" w:space="0" w:color="auto"/>
          </w:divBdr>
        </w:div>
        <w:div w:id="595554494">
          <w:marLeft w:val="0"/>
          <w:marRight w:val="0"/>
          <w:marTop w:val="0"/>
          <w:marBottom w:val="0"/>
          <w:divBdr>
            <w:top w:val="none" w:sz="0" w:space="0" w:color="auto"/>
            <w:left w:val="none" w:sz="0" w:space="0" w:color="auto"/>
            <w:bottom w:val="none" w:sz="0" w:space="0" w:color="auto"/>
            <w:right w:val="none" w:sz="0" w:space="0" w:color="auto"/>
          </w:divBdr>
        </w:div>
        <w:div w:id="1602489253">
          <w:marLeft w:val="0"/>
          <w:marRight w:val="0"/>
          <w:marTop w:val="0"/>
          <w:marBottom w:val="0"/>
          <w:divBdr>
            <w:top w:val="none" w:sz="0" w:space="0" w:color="auto"/>
            <w:left w:val="none" w:sz="0" w:space="0" w:color="auto"/>
            <w:bottom w:val="none" w:sz="0" w:space="0" w:color="auto"/>
            <w:right w:val="none" w:sz="0" w:space="0" w:color="auto"/>
          </w:divBdr>
        </w:div>
        <w:div w:id="1362705127">
          <w:marLeft w:val="0"/>
          <w:marRight w:val="0"/>
          <w:marTop w:val="0"/>
          <w:marBottom w:val="0"/>
          <w:divBdr>
            <w:top w:val="none" w:sz="0" w:space="0" w:color="auto"/>
            <w:left w:val="none" w:sz="0" w:space="0" w:color="auto"/>
            <w:bottom w:val="none" w:sz="0" w:space="0" w:color="auto"/>
            <w:right w:val="none" w:sz="0" w:space="0" w:color="auto"/>
          </w:divBdr>
        </w:div>
        <w:div w:id="1362242990">
          <w:marLeft w:val="0"/>
          <w:marRight w:val="0"/>
          <w:marTop w:val="0"/>
          <w:marBottom w:val="0"/>
          <w:divBdr>
            <w:top w:val="none" w:sz="0" w:space="0" w:color="auto"/>
            <w:left w:val="none" w:sz="0" w:space="0" w:color="auto"/>
            <w:bottom w:val="none" w:sz="0" w:space="0" w:color="auto"/>
            <w:right w:val="none" w:sz="0" w:space="0" w:color="auto"/>
          </w:divBdr>
        </w:div>
        <w:div w:id="106239538">
          <w:marLeft w:val="0"/>
          <w:marRight w:val="0"/>
          <w:marTop w:val="0"/>
          <w:marBottom w:val="0"/>
          <w:divBdr>
            <w:top w:val="none" w:sz="0" w:space="0" w:color="auto"/>
            <w:left w:val="none" w:sz="0" w:space="0" w:color="auto"/>
            <w:bottom w:val="none" w:sz="0" w:space="0" w:color="auto"/>
            <w:right w:val="none" w:sz="0" w:space="0" w:color="auto"/>
          </w:divBdr>
        </w:div>
        <w:div w:id="256250424">
          <w:marLeft w:val="0"/>
          <w:marRight w:val="0"/>
          <w:marTop w:val="0"/>
          <w:marBottom w:val="0"/>
          <w:divBdr>
            <w:top w:val="none" w:sz="0" w:space="0" w:color="auto"/>
            <w:left w:val="none" w:sz="0" w:space="0" w:color="auto"/>
            <w:bottom w:val="none" w:sz="0" w:space="0" w:color="auto"/>
            <w:right w:val="none" w:sz="0" w:space="0" w:color="auto"/>
          </w:divBdr>
        </w:div>
        <w:div w:id="243271550">
          <w:marLeft w:val="0"/>
          <w:marRight w:val="0"/>
          <w:marTop w:val="0"/>
          <w:marBottom w:val="0"/>
          <w:divBdr>
            <w:top w:val="none" w:sz="0" w:space="0" w:color="auto"/>
            <w:left w:val="none" w:sz="0" w:space="0" w:color="auto"/>
            <w:bottom w:val="none" w:sz="0" w:space="0" w:color="auto"/>
            <w:right w:val="none" w:sz="0" w:space="0" w:color="auto"/>
          </w:divBdr>
        </w:div>
        <w:div w:id="1998730213">
          <w:marLeft w:val="0"/>
          <w:marRight w:val="0"/>
          <w:marTop w:val="0"/>
          <w:marBottom w:val="0"/>
          <w:divBdr>
            <w:top w:val="none" w:sz="0" w:space="0" w:color="auto"/>
            <w:left w:val="none" w:sz="0" w:space="0" w:color="auto"/>
            <w:bottom w:val="none" w:sz="0" w:space="0" w:color="auto"/>
            <w:right w:val="none" w:sz="0" w:space="0" w:color="auto"/>
          </w:divBdr>
        </w:div>
        <w:div w:id="1958681442">
          <w:marLeft w:val="0"/>
          <w:marRight w:val="0"/>
          <w:marTop w:val="0"/>
          <w:marBottom w:val="0"/>
          <w:divBdr>
            <w:top w:val="none" w:sz="0" w:space="0" w:color="auto"/>
            <w:left w:val="none" w:sz="0" w:space="0" w:color="auto"/>
            <w:bottom w:val="none" w:sz="0" w:space="0" w:color="auto"/>
            <w:right w:val="none" w:sz="0" w:space="0" w:color="auto"/>
          </w:divBdr>
        </w:div>
        <w:div w:id="20281110">
          <w:marLeft w:val="0"/>
          <w:marRight w:val="0"/>
          <w:marTop w:val="0"/>
          <w:marBottom w:val="0"/>
          <w:divBdr>
            <w:top w:val="none" w:sz="0" w:space="0" w:color="auto"/>
            <w:left w:val="none" w:sz="0" w:space="0" w:color="auto"/>
            <w:bottom w:val="none" w:sz="0" w:space="0" w:color="auto"/>
            <w:right w:val="none" w:sz="0" w:space="0" w:color="auto"/>
          </w:divBdr>
        </w:div>
        <w:div w:id="1067609832">
          <w:marLeft w:val="0"/>
          <w:marRight w:val="0"/>
          <w:marTop w:val="0"/>
          <w:marBottom w:val="0"/>
          <w:divBdr>
            <w:top w:val="none" w:sz="0" w:space="0" w:color="auto"/>
            <w:left w:val="none" w:sz="0" w:space="0" w:color="auto"/>
            <w:bottom w:val="none" w:sz="0" w:space="0" w:color="auto"/>
            <w:right w:val="none" w:sz="0" w:space="0" w:color="auto"/>
          </w:divBdr>
        </w:div>
        <w:div w:id="1820225582">
          <w:marLeft w:val="0"/>
          <w:marRight w:val="0"/>
          <w:marTop w:val="0"/>
          <w:marBottom w:val="0"/>
          <w:divBdr>
            <w:top w:val="none" w:sz="0" w:space="0" w:color="auto"/>
            <w:left w:val="none" w:sz="0" w:space="0" w:color="auto"/>
            <w:bottom w:val="none" w:sz="0" w:space="0" w:color="auto"/>
            <w:right w:val="none" w:sz="0" w:space="0" w:color="auto"/>
          </w:divBdr>
        </w:div>
        <w:div w:id="1330060451">
          <w:marLeft w:val="0"/>
          <w:marRight w:val="0"/>
          <w:marTop w:val="0"/>
          <w:marBottom w:val="0"/>
          <w:divBdr>
            <w:top w:val="none" w:sz="0" w:space="0" w:color="auto"/>
            <w:left w:val="none" w:sz="0" w:space="0" w:color="auto"/>
            <w:bottom w:val="none" w:sz="0" w:space="0" w:color="auto"/>
            <w:right w:val="none" w:sz="0" w:space="0" w:color="auto"/>
          </w:divBdr>
        </w:div>
        <w:div w:id="785270305">
          <w:marLeft w:val="0"/>
          <w:marRight w:val="0"/>
          <w:marTop w:val="0"/>
          <w:marBottom w:val="0"/>
          <w:divBdr>
            <w:top w:val="none" w:sz="0" w:space="0" w:color="auto"/>
            <w:left w:val="none" w:sz="0" w:space="0" w:color="auto"/>
            <w:bottom w:val="none" w:sz="0" w:space="0" w:color="auto"/>
            <w:right w:val="none" w:sz="0" w:space="0" w:color="auto"/>
          </w:divBdr>
        </w:div>
        <w:div w:id="31730683">
          <w:marLeft w:val="0"/>
          <w:marRight w:val="0"/>
          <w:marTop w:val="0"/>
          <w:marBottom w:val="0"/>
          <w:divBdr>
            <w:top w:val="none" w:sz="0" w:space="0" w:color="auto"/>
            <w:left w:val="none" w:sz="0" w:space="0" w:color="auto"/>
            <w:bottom w:val="none" w:sz="0" w:space="0" w:color="auto"/>
            <w:right w:val="none" w:sz="0" w:space="0" w:color="auto"/>
          </w:divBdr>
        </w:div>
        <w:div w:id="1581018619">
          <w:marLeft w:val="0"/>
          <w:marRight w:val="0"/>
          <w:marTop w:val="0"/>
          <w:marBottom w:val="0"/>
          <w:divBdr>
            <w:top w:val="none" w:sz="0" w:space="0" w:color="auto"/>
            <w:left w:val="none" w:sz="0" w:space="0" w:color="auto"/>
            <w:bottom w:val="none" w:sz="0" w:space="0" w:color="auto"/>
            <w:right w:val="none" w:sz="0" w:space="0" w:color="auto"/>
          </w:divBdr>
        </w:div>
        <w:div w:id="1828474759">
          <w:marLeft w:val="0"/>
          <w:marRight w:val="0"/>
          <w:marTop w:val="0"/>
          <w:marBottom w:val="0"/>
          <w:divBdr>
            <w:top w:val="none" w:sz="0" w:space="0" w:color="auto"/>
            <w:left w:val="none" w:sz="0" w:space="0" w:color="auto"/>
            <w:bottom w:val="none" w:sz="0" w:space="0" w:color="auto"/>
            <w:right w:val="none" w:sz="0" w:space="0" w:color="auto"/>
          </w:divBdr>
        </w:div>
        <w:div w:id="2146268056">
          <w:marLeft w:val="0"/>
          <w:marRight w:val="0"/>
          <w:marTop w:val="0"/>
          <w:marBottom w:val="0"/>
          <w:divBdr>
            <w:top w:val="none" w:sz="0" w:space="0" w:color="auto"/>
            <w:left w:val="none" w:sz="0" w:space="0" w:color="auto"/>
            <w:bottom w:val="none" w:sz="0" w:space="0" w:color="auto"/>
            <w:right w:val="none" w:sz="0" w:space="0" w:color="auto"/>
          </w:divBdr>
        </w:div>
        <w:div w:id="884950940">
          <w:marLeft w:val="0"/>
          <w:marRight w:val="0"/>
          <w:marTop w:val="0"/>
          <w:marBottom w:val="0"/>
          <w:divBdr>
            <w:top w:val="none" w:sz="0" w:space="0" w:color="auto"/>
            <w:left w:val="none" w:sz="0" w:space="0" w:color="auto"/>
            <w:bottom w:val="none" w:sz="0" w:space="0" w:color="auto"/>
            <w:right w:val="none" w:sz="0" w:space="0" w:color="auto"/>
          </w:divBdr>
        </w:div>
        <w:div w:id="1370913134">
          <w:marLeft w:val="0"/>
          <w:marRight w:val="0"/>
          <w:marTop w:val="0"/>
          <w:marBottom w:val="0"/>
          <w:divBdr>
            <w:top w:val="none" w:sz="0" w:space="0" w:color="auto"/>
            <w:left w:val="none" w:sz="0" w:space="0" w:color="auto"/>
            <w:bottom w:val="none" w:sz="0" w:space="0" w:color="auto"/>
            <w:right w:val="none" w:sz="0" w:space="0" w:color="auto"/>
          </w:divBdr>
        </w:div>
        <w:div w:id="244386899">
          <w:marLeft w:val="0"/>
          <w:marRight w:val="0"/>
          <w:marTop w:val="0"/>
          <w:marBottom w:val="0"/>
          <w:divBdr>
            <w:top w:val="none" w:sz="0" w:space="0" w:color="auto"/>
            <w:left w:val="none" w:sz="0" w:space="0" w:color="auto"/>
            <w:bottom w:val="none" w:sz="0" w:space="0" w:color="auto"/>
            <w:right w:val="none" w:sz="0" w:space="0" w:color="auto"/>
          </w:divBdr>
        </w:div>
        <w:div w:id="1551455663">
          <w:marLeft w:val="0"/>
          <w:marRight w:val="0"/>
          <w:marTop w:val="0"/>
          <w:marBottom w:val="0"/>
          <w:divBdr>
            <w:top w:val="none" w:sz="0" w:space="0" w:color="auto"/>
            <w:left w:val="none" w:sz="0" w:space="0" w:color="auto"/>
            <w:bottom w:val="none" w:sz="0" w:space="0" w:color="auto"/>
            <w:right w:val="none" w:sz="0" w:space="0" w:color="auto"/>
          </w:divBdr>
        </w:div>
        <w:div w:id="923488948">
          <w:marLeft w:val="0"/>
          <w:marRight w:val="0"/>
          <w:marTop w:val="0"/>
          <w:marBottom w:val="0"/>
          <w:divBdr>
            <w:top w:val="none" w:sz="0" w:space="0" w:color="auto"/>
            <w:left w:val="none" w:sz="0" w:space="0" w:color="auto"/>
            <w:bottom w:val="none" w:sz="0" w:space="0" w:color="auto"/>
            <w:right w:val="none" w:sz="0" w:space="0" w:color="auto"/>
          </w:divBdr>
        </w:div>
        <w:div w:id="1540818655">
          <w:marLeft w:val="0"/>
          <w:marRight w:val="0"/>
          <w:marTop w:val="0"/>
          <w:marBottom w:val="0"/>
          <w:divBdr>
            <w:top w:val="none" w:sz="0" w:space="0" w:color="auto"/>
            <w:left w:val="none" w:sz="0" w:space="0" w:color="auto"/>
            <w:bottom w:val="none" w:sz="0" w:space="0" w:color="auto"/>
            <w:right w:val="none" w:sz="0" w:space="0" w:color="auto"/>
          </w:divBdr>
        </w:div>
        <w:div w:id="293601689">
          <w:marLeft w:val="0"/>
          <w:marRight w:val="0"/>
          <w:marTop w:val="0"/>
          <w:marBottom w:val="0"/>
          <w:divBdr>
            <w:top w:val="none" w:sz="0" w:space="0" w:color="auto"/>
            <w:left w:val="none" w:sz="0" w:space="0" w:color="auto"/>
            <w:bottom w:val="none" w:sz="0" w:space="0" w:color="auto"/>
            <w:right w:val="none" w:sz="0" w:space="0" w:color="auto"/>
          </w:divBdr>
        </w:div>
        <w:div w:id="1124301429">
          <w:marLeft w:val="0"/>
          <w:marRight w:val="0"/>
          <w:marTop w:val="0"/>
          <w:marBottom w:val="0"/>
          <w:divBdr>
            <w:top w:val="none" w:sz="0" w:space="0" w:color="auto"/>
            <w:left w:val="none" w:sz="0" w:space="0" w:color="auto"/>
            <w:bottom w:val="none" w:sz="0" w:space="0" w:color="auto"/>
            <w:right w:val="none" w:sz="0" w:space="0" w:color="auto"/>
          </w:divBdr>
        </w:div>
        <w:div w:id="1904006">
          <w:marLeft w:val="0"/>
          <w:marRight w:val="0"/>
          <w:marTop w:val="0"/>
          <w:marBottom w:val="0"/>
          <w:divBdr>
            <w:top w:val="none" w:sz="0" w:space="0" w:color="auto"/>
            <w:left w:val="none" w:sz="0" w:space="0" w:color="auto"/>
            <w:bottom w:val="none" w:sz="0" w:space="0" w:color="auto"/>
            <w:right w:val="none" w:sz="0" w:space="0" w:color="auto"/>
          </w:divBdr>
        </w:div>
        <w:div w:id="1648170116">
          <w:marLeft w:val="0"/>
          <w:marRight w:val="0"/>
          <w:marTop w:val="0"/>
          <w:marBottom w:val="0"/>
          <w:divBdr>
            <w:top w:val="none" w:sz="0" w:space="0" w:color="auto"/>
            <w:left w:val="none" w:sz="0" w:space="0" w:color="auto"/>
            <w:bottom w:val="none" w:sz="0" w:space="0" w:color="auto"/>
            <w:right w:val="none" w:sz="0" w:space="0" w:color="auto"/>
          </w:divBdr>
        </w:div>
        <w:div w:id="319774087">
          <w:marLeft w:val="0"/>
          <w:marRight w:val="0"/>
          <w:marTop w:val="0"/>
          <w:marBottom w:val="0"/>
          <w:divBdr>
            <w:top w:val="none" w:sz="0" w:space="0" w:color="auto"/>
            <w:left w:val="none" w:sz="0" w:space="0" w:color="auto"/>
            <w:bottom w:val="none" w:sz="0" w:space="0" w:color="auto"/>
            <w:right w:val="none" w:sz="0" w:space="0" w:color="auto"/>
          </w:divBdr>
        </w:div>
        <w:div w:id="382607838">
          <w:marLeft w:val="0"/>
          <w:marRight w:val="0"/>
          <w:marTop w:val="0"/>
          <w:marBottom w:val="0"/>
          <w:divBdr>
            <w:top w:val="none" w:sz="0" w:space="0" w:color="auto"/>
            <w:left w:val="none" w:sz="0" w:space="0" w:color="auto"/>
            <w:bottom w:val="none" w:sz="0" w:space="0" w:color="auto"/>
            <w:right w:val="none" w:sz="0" w:space="0" w:color="auto"/>
          </w:divBdr>
        </w:div>
        <w:div w:id="1256745044">
          <w:marLeft w:val="0"/>
          <w:marRight w:val="0"/>
          <w:marTop w:val="0"/>
          <w:marBottom w:val="0"/>
          <w:divBdr>
            <w:top w:val="none" w:sz="0" w:space="0" w:color="auto"/>
            <w:left w:val="none" w:sz="0" w:space="0" w:color="auto"/>
            <w:bottom w:val="none" w:sz="0" w:space="0" w:color="auto"/>
            <w:right w:val="none" w:sz="0" w:space="0" w:color="auto"/>
          </w:divBdr>
        </w:div>
        <w:div w:id="385683093">
          <w:marLeft w:val="0"/>
          <w:marRight w:val="0"/>
          <w:marTop w:val="0"/>
          <w:marBottom w:val="0"/>
          <w:divBdr>
            <w:top w:val="none" w:sz="0" w:space="0" w:color="auto"/>
            <w:left w:val="none" w:sz="0" w:space="0" w:color="auto"/>
            <w:bottom w:val="none" w:sz="0" w:space="0" w:color="auto"/>
            <w:right w:val="none" w:sz="0" w:space="0" w:color="auto"/>
          </w:divBdr>
        </w:div>
        <w:div w:id="2004777887">
          <w:marLeft w:val="0"/>
          <w:marRight w:val="0"/>
          <w:marTop w:val="0"/>
          <w:marBottom w:val="0"/>
          <w:divBdr>
            <w:top w:val="none" w:sz="0" w:space="0" w:color="auto"/>
            <w:left w:val="none" w:sz="0" w:space="0" w:color="auto"/>
            <w:bottom w:val="none" w:sz="0" w:space="0" w:color="auto"/>
            <w:right w:val="none" w:sz="0" w:space="0" w:color="auto"/>
          </w:divBdr>
        </w:div>
        <w:div w:id="1111626957">
          <w:marLeft w:val="0"/>
          <w:marRight w:val="0"/>
          <w:marTop w:val="0"/>
          <w:marBottom w:val="0"/>
          <w:divBdr>
            <w:top w:val="none" w:sz="0" w:space="0" w:color="auto"/>
            <w:left w:val="none" w:sz="0" w:space="0" w:color="auto"/>
            <w:bottom w:val="none" w:sz="0" w:space="0" w:color="auto"/>
            <w:right w:val="none" w:sz="0" w:space="0" w:color="auto"/>
          </w:divBdr>
        </w:div>
        <w:div w:id="283539716">
          <w:marLeft w:val="0"/>
          <w:marRight w:val="0"/>
          <w:marTop w:val="0"/>
          <w:marBottom w:val="0"/>
          <w:divBdr>
            <w:top w:val="none" w:sz="0" w:space="0" w:color="auto"/>
            <w:left w:val="none" w:sz="0" w:space="0" w:color="auto"/>
            <w:bottom w:val="none" w:sz="0" w:space="0" w:color="auto"/>
            <w:right w:val="none" w:sz="0" w:space="0" w:color="auto"/>
          </w:divBdr>
        </w:div>
        <w:div w:id="707682392">
          <w:marLeft w:val="0"/>
          <w:marRight w:val="0"/>
          <w:marTop w:val="0"/>
          <w:marBottom w:val="0"/>
          <w:divBdr>
            <w:top w:val="none" w:sz="0" w:space="0" w:color="auto"/>
            <w:left w:val="none" w:sz="0" w:space="0" w:color="auto"/>
            <w:bottom w:val="none" w:sz="0" w:space="0" w:color="auto"/>
            <w:right w:val="none" w:sz="0" w:space="0" w:color="auto"/>
          </w:divBdr>
        </w:div>
        <w:div w:id="1052998833">
          <w:marLeft w:val="0"/>
          <w:marRight w:val="0"/>
          <w:marTop w:val="0"/>
          <w:marBottom w:val="0"/>
          <w:divBdr>
            <w:top w:val="none" w:sz="0" w:space="0" w:color="auto"/>
            <w:left w:val="none" w:sz="0" w:space="0" w:color="auto"/>
            <w:bottom w:val="none" w:sz="0" w:space="0" w:color="auto"/>
            <w:right w:val="none" w:sz="0" w:space="0" w:color="auto"/>
          </w:divBdr>
        </w:div>
        <w:div w:id="1077358819">
          <w:marLeft w:val="0"/>
          <w:marRight w:val="0"/>
          <w:marTop w:val="0"/>
          <w:marBottom w:val="0"/>
          <w:divBdr>
            <w:top w:val="none" w:sz="0" w:space="0" w:color="auto"/>
            <w:left w:val="none" w:sz="0" w:space="0" w:color="auto"/>
            <w:bottom w:val="none" w:sz="0" w:space="0" w:color="auto"/>
            <w:right w:val="none" w:sz="0" w:space="0" w:color="auto"/>
          </w:divBdr>
        </w:div>
        <w:div w:id="313872620">
          <w:marLeft w:val="0"/>
          <w:marRight w:val="0"/>
          <w:marTop w:val="0"/>
          <w:marBottom w:val="0"/>
          <w:divBdr>
            <w:top w:val="none" w:sz="0" w:space="0" w:color="auto"/>
            <w:left w:val="none" w:sz="0" w:space="0" w:color="auto"/>
            <w:bottom w:val="none" w:sz="0" w:space="0" w:color="auto"/>
            <w:right w:val="none" w:sz="0" w:space="0" w:color="auto"/>
          </w:divBdr>
        </w:div>
        <w:div w:id="182479482">
          <w:marLeft w:val="0"/>
          <w:marRight w:val="0"/>
          <w:marTop w:val="0"/>
          <w:marBottom w:val="0"/>
          <w:divBdr>
            <w:top w:val="none" w:sz="0" w:space="0" w:color="auto"/>
            <w:left w:val="none" w:sz="0" w:space="0" w:color="auto"/>
            <w:bottom w:val="none" w:sz="0" w:space="0" w:color="auto"/>
            <w:right w:val="none" w:sz="0" w:space="0" w:color="auto"/>
          </w:divBdr>
        </w:div>
        <w:div w:id="79839565">
          <w:marLeft w:val="0"/>
          <w:marRight w:val="0"/>
          <w:marTop w:val="0"/>
          <w:marBottom w:val="0"/>
          <w:divBdr>
            <w:top w:val="none" w:sz="0" w:space="0" w:color="auto"/>
            <w:left w:val="none" w:sz="0" w:space="0" w:color="auto"/>
            <w:bottom w:val="none" w:sz="0" w:space="0" w:color="auto"/>
            <w:right w:val="none" w:sz="0" w:space="0" w:color="auto"/>
          </w:divBdr>
        </w:div>
        <w:div w:id="1388188269">
          <w:marLeft w:val="0"/>
          <w:marRight w:val="0"/>
          <w:marTop w:val="0"/>
          <w:marBottom w:val="0"/>
          <w:divBdr>
            <w:top w:val="none" w:sz="0" w:space="0" w:color="auto"/>
            <w:left w:val="none" w:sz="0" w:space="0" w:color="auto"/>
            <w:bottom w:val="none" w:sz="0" w:space="0" w:color="auto"/>
            <w:right w:val="none" w:sz="0" w:space="0" w:color="auto"/>
          </w:divBdr>
        </w:div>
        <w:div w:id="1653872837">
          <w:marLeft w:val="0"/>
          <w:marRight w:val="0"/>
          <w:marTop w:val="0"/>
          <w:marBottom w:val="0"/>
          <w:divBdr>
            <w:top w:val="none" w:sz="0" w:space="0" w:color="auto"/>
            <w:left w:val="none" w:sz="0" w:space="0" w:color="auto"/>
            <w:bottom w:val="none" w:sz="0" w:space="0" w:color="auto"/>
            <w:right w:val="none" w:sz="0" w:space="0" w:color="auto"/>
          </w:divBdr>
        </w:div>
        <w:div w:id="1418214862">
          <w:marLeft w:val="0"/>
          <w:marRight w:val="0"/>
          <w:marTop w:val="0"/>
          <w:marBottom w:val="0"/>
          <w:divBdr>
            <w:top w:val="none" w:sz="0" w:space="0" w:color="auto"/>
            <w:left w:val="none" w:sz="0" w:space="0" w:color="auto"/>
            <w:bottom w:val="none" w:sz="0" w:space="0" w:color="auto"/>
            <w:right w:val="none" w:sz="0" w:space="0" w:color="auto"/>
          </w:divBdr>
        </w:div>
        <w:div w:id="661812338">
          <w:marLeft w:val="0"/>
          <w:marRight w:val="0"/>
          <w:marTop w:val="0"/>
          <w:marBottom w:val="0"/>
          <w:divBdr>
            <w:top w:val="none" w:sz="0" w:space="0" w:color="auto"/>
            <w:left w:val="none" w:sz="0" w:space="0" w:color="auto"/>
            <w:bottom w:val="none" w:sz="0" w:space="0" w:color="auto"/>
            <w:right w:val="none" w:sz="0" w:space="0" w:color="auto"/>
          </w:divBdr>
        </w:div>
        <w:div w:id="1981686395">
          <w:marLeft w:val="0"/>
          <w:marRight w:val="0"/>
          <w:marTop w:val="0"/>
          <w:marBottom w:val="0"/>
          <w:divBdr>
            <w:top w:val="none" w:sz="0" w:space="0" w:color="auto"/>
            <w:left w:val="none" w:sz="0" w:space="0" w:color="auto"/>
            <w:bottom w:val="none" w:sz="0" w:space="0" w:color="auto"/>
            <w:right w:val="none" w:sz="0" w:space="0" w:color="auto"/>
          </w:divBdr>
        </w:div>
        <w:div w:id="1431702120">
          <w:marLeft w:val="0"/>
          <w:marRight w:val="0"/>
          <w:marTop w:val="0"/>
          <w:marBottom w:val="0"/>
          <w:divBdr>
            <w:top w:val="none" w:sz="0" w:space="0" w:color="auto"/>
            <w:left w:val="none" w:sz="0" w:space="0" w:color="auto"/>
            <w:bottom w:val="none" w:sz="0" w:space="0" w:color="auto"/>
            <w:right w:val="none" w:sz="0" w:space="0" w:color="auto"/>
          </w:divBdr>
        </w:div>
        <w:div w:id="1191411184">
          <w:marLeft w:val="0"/>
          <w:marRight w:val="0"/>
          <w:marTop w:val="0"/>
          <w:marBottom w:val="0"/>
          <w:divBdr>
            <w:top w:val="none" w:sz="0" w:space="0" w:color="auto"/>
            <w:left w:val="none" w:sz="0" w:space="0" w:color="auto"/>
            <w:bottom w:val="none" w:sz="0" w:space="0" w:color="auto"/>
            <w:right w:val="none" w:sz="0" w:space="0" w:color="auto"/>
          </w:divBdr>
        </w:div>
        <w:div w:id="286359441">
          <w:marLeft w:val="0"/>
          <w:marRight w:val="0"/>
          <w:marTop w:val="0"/>
          <w:marBottom w:val="0"/>
          <w:divBdr>
            <w:top w:val="none" w:sz="0" w:space="0" w:color="auto"/>
            <w:left w:val="none" w:sz="0" w:space="0" w:color="auto"/>
            <w:bottom w:val="none" w:sz="0" w:space="0" w:color="auto"/>
            <w:right w:val="none" w:sz="0" w:space="0" w:color="auto"/>
          </w:divBdr>
        </w:div>
        <w:div w:id="71969954">
          <w:marLeft w:val="0"/>
          <w:marRight w:val="0"/>
          <w:marTop w:val="0"/>
          <w:marBottom w:val="0"/>
          <w:divBdr>
            <w:top w:val="none" w:sz="0" w:space="0" w:color="auto"/>
            <w:left w:val="none" w:sz="0" w:space="0" w:color="auto"/>
            <w:bottom w:val="none" w:sz="0" w:space="0" w:color="auto"/>
            <w:right w:val="none" w:sz="0" w:space="0" w:color="auto"/>
          </w:divBdr>
        </w:div>
        <w:div w:id="1569533292">
          <w:marLeft w:val="0"/>
          <w:marRight w:val="0"/>
          <w:marTop w:val="0"/>
          <w:marBottom w:val="0"/>
          <w:divBdr>
            <w:top w:val="none" w:sz="0" w:space="0" w:color="auto"/>
            <w:left w:val="none" w:sz="0" w:space="0" w:color="auto"/>
            <w:bottom w:val="none" w:sz="0" w:space="0" w:color="auto"/>
            <w:right w:val="none" w:sz="0" w:space="0" w:color="auto"/>
          </w:divBdr>
        </w:div>
        <w:div w:id="766461241">
          <w:marLeft w:val="0"/>
          <w:marRight w:val="0"/>
          <w:marTop w:val="0"/>
          <w:marBottom w:val="0"/>
          <w:divBdr>
            <w:top w:val="none" w:sz="0" w:space="0" w:color="auto"/>
            <w:left w:val="none" w:sz="0" w:space="0" w:color="auto"/>
            <w:bottom w:val="none" w:sz="0" w:space="0" w:color="auto"/>
            <w:right w:val="none" w:sz="0" w:space="0" w:color="auto"/>
          </w:divBdr>
        </w:div>
        <w:div w:id="807093225">
          <w:marLeft w:val="0"/>
          <w:marRight w:val="0"/>
          <w:marTop w:val="0"/>
          <w:marBottom w:val="0"/>
          <w:divBdr>
            <w:top w:val="none" w:sz="0" w:space="0" w:color="auto"/>
            <w:left w:val="none" w:sz="0" w:space="0" w:color="auto"/>
            <w:bottom w:val="none" w:sz="0" w:space="0" w:color="auto"/>
            <w:right w:val="none" w:sz="0" w:space="0" w:color="auto"/>
          </w:divBdr>
        </w:div>
        <w:div w:id="1285503015">
          <w:marLeft w:val="0"/>
          <w:marRight w:val="0"/>
          <w:marTop w:val="0"/>
          <w:marBottom w:val="0"/>
          <w:divBdr>
            <w:top w:val="none" w:sz="0" w:space="0" w:color="auto"/>
            <w:left w:val="none" w:sz="0" w:space="0" w:color="auto"/>
            <w:bottom w:val="none" w:sz="0" w:space="0" w:color="auto"/>
            <w:right w:val="none" w:sz="0" w:space="0" w:color="auto"/>
          </w:divBdr>
        </w:div>
        <w:div w:id="1531407130">
          <w:marLeft w:val="0"/>
          <w:marRight w:val="0"/>
          <w:marTop w:val="0"/>
          <w:marBottom w:val="0"/>
          <w:divBdr>
            <w:top w:val="none" w:sz="0" w:space="0" w:color="auto"/>
            <w:left w:val="none" w:sz="0" w:space="0" w:color="auto"/>
            <w:bottom w:val="none" w:sz="0" w:space="0" w:color="auto"/>
            <w:right w:val="none" w:sz="0" w:space="0" w:color="auto"/>
          </w:divBdr>
        </w:div>
        <w:div w:id="1508639699">
          <w:marLeft w:val="0"/>
          <w:marRight w:val="0"/>
          <w:marTop w:val="0"/>
          <w:marBottom w:val="0"/>
          <w:divBdr>
            <w:top w:val="none" w:sz="0" w:space="0" w:color="auto"/>
            <w:left w:val="none" w:sz="0" w:space="0" w:color="auto"/>
            <w:bottom w:val="none" w:sz="0" w:space="0" w:color="auto"/>
            <w:right w:val="none" w:sz="0" w:space="0" w:color="auto"/>
          </w:divBdr>
        </w:div>
        <w:div w:id="743840288">
          <w:marLeft w:val="0"/>
          <w:marRight w:val="0"/>
          <w:marTop w:val="0"/>
          <w:marBottom w:val="0"/>
          <w:divBdr>
            <w:top w:val="none" w:sz="0" w:space="0" w:color="auto"/>
            <w:left w:val="none" w:sz="0" w:space="0" w:color="auto"/>
            <w:bottom w:val="none" w:sz="0" w:space="0" w:color="auto"/>
            <w:right w:val="none" w:sz="0" w:space="0" w:color="auto"/>
          </w:divBdr>
        </w:div>
        <w:div w:id="1373194171">
          <w:marLeft w:val="0"/>
          <w:marRight w:val="0"/>
          <w:marTop w:val="0"/>
          <w:marBottom w:val="0"/>
          <w:divBdr>
            <w:top w:val="none" w:sz="0" w:space="0" w:color="auto"/>
            <w:left w:val="none" w:sz="0" w:space="0" w:color="auto"/>
            <w:bottom w:val="none" w:sz="0" w:space="0" w:color="auto"/>
            <w:right w:val="none" w:sz="0" w:space="0" w:color="auto"/>
          </w:divBdr>
        </w:div>
        <w:div w:id="2056195664">
          <w:marLeft w:val="0"/>
          <w:marRight w:val="0"/>
          <w:marTop w:val="0"/>
          <w:marBottom w:val="0"/>
          <w:divBdr>
            <w:top w:val="none" w:sz="0" w:space="0" w:color="auto"/>
            <w:left w:val="none" w:sz="0" w:space="0" w:color="auto"/>
            <w:bottom w:val="none" w:sz="0" w:space="0" w:color="auto"/>
            <w:right w:val="none" w:sz="0" w:space="0" w:color="auto"/>
          </w:divBdr>
        </w:div>
        <w:div w:id="606812435">
          <w:marLeft w:val="0"/>
          <w:marRight w:val="0"/>
          <w:marTop w:val="0"/>
          <w:marBottom w:val="0"/>
          <w:divBdr>
            <w:top w:val="none" w:sz="0" w:space="0" w:color="auto"/>
            <w:left w:val="none" w:sz="0" w:space="0" w:color="auto"/>
            <w:bottom w:val="none" w:sz="0" w:space="0" w:color="auto"/>
            <w:right w:val="none" w:sz="0" w:space="0" w:color="auto"/>
          </w:divBdr>
        </w:div>
        <w:div w:id="461264732">
          <w:marLeft w:val="0"/>
          <w:marRight w:val="0"/>
          <w:marTop w:val="0"/>
          <w:marBottom w:val="0"/>
          <w:divBdr>
            <w:top w:val="none" w:sz="0" w:space="0" w:color="auto"/>
            <w:left w:val="none" w:sz="0" w:space="0" w:color="auto"/>
            <w:bottom w:val="none" w:sz="0" w:space="0" w:color="auto"/>
            <w:right w:val="none" w:sz="0" w:space="0" w:color="auto"/>
          </w:divBdr>
        </w:div>
        <w:div w:id="231694854">
          <w:marLeft w:val="0"/>
          <w:marRight w:val="0"/>
          <w:marTop w:val="0"/>
          <w:marBottom w:val="0"/>
          <w:divBdr>
            <w:top w:val="none" w:sz="0" w:space="0" w:color="auto"/>
            <w:left w:val="none" w:sz="0" w:space="0" w:color="auto"/>
            <w:bottom w:val="none" w:sz="0" w:space="0" w:color="auto"/>
            <w:right w:val="none" w:sz="0" w:space="0" w:color="auto"/>
          </w:divBdr>
        </w:div>
        <w:div w:id="498888356">
          <w:marLeft w:val="0"/>
          <w:marRight w:val="0"/>
          <w:marTop w:val="0"/>
          <w:marBottom w:val="0"/>
          <w:divBdr>
            <w:top w:val="none" w:sz="0" w:space="0" w:color="auto"/>
            <w:left w:val="none" w:sz="0" w:space="0" w:color="auto"/>
            <w:bottom w:val="none" w:sz="0" w:space="0" w:color="auto"/>
            <w:right w:val="none" w:sz="0" w:space="0" w:color="auto"/>
          </w:divBdr>
        </w:div>
        <w:div w:id="541787472">
          <w:marLeft w:val="0"/>
          <w:marRight w:val="0"/>
          <w:marTop w:val="0"/>
          <w:marBottom w:val="0"/>
          <w:divBdr>
            <w:top w:val="none" w:sz="0" w:space="0" w:color="auto"/>
            <w:left w:val="none" w:sz="0" w:space="0" w:color="auto"/>
            <w:bottom w:val="none" w:sz="0" w:space="0" w:color="auto"/>
            <w:right w:val="none" w:sz="0" w:space="0" w:color="auto"/>
          </w:divBdr>
        </w:div>
        <w:div w:id="1526869911">
          <w:marLeft w:val="0"/>
          <w:marRight w:val="0"/>
          <w:marTop w:val="0"/>
          <w:marBottom w:val="0"/>
          <w:divBdr>
            <w:top w:val="none" w:sz="0" w:space="0" w:color="auto"/>
            <w:left w:val="none" w:sz="0" w:space="0" w:color="auto"/>
            <w:bottom w:val="none" w:sz="0" w:space="0" w:color="auto"/>
            <w:right w:val="none" w:sz="0" w:space="0" w:color="auto"/>
          </w:divBdr>
        </w:div>
        <w:div w:id="1002658263">
          <w:marLeft w:val="0"/>
          <w:marRight w:val="0"/>
          <w:marTop w:val="0"/>
          <w:marBottom w:val="0"/>
          <w:divBdr>
            <w:top w:val="none" w:sz="0" w:space="0" w:color="auto"/>
            <w:left w:val="none" w:sz="0" w:space="0" w:color="auto"/>
            <w:bottom w:val="none" w:sz="0" w:space="0" w:color="auto"/>
            <w:right w:val="none" w:sz="0" w:space="0" w:color="auto"/>
          </w:divBdr>
        </w:div>
        <w:div w:id="872185069">
          <w:marLeft w:val="0"/>
          <w:marRight w:val="0"/>
          <w:marTop w:val="0"/>
          <w:marBottom w:val="0"/>
          <w:divBdr>
            <w:top w:val="none" w:sz="0" w:space="0" w:color="auto"/>
            <w:left w:val="none" w:sz="0" w:space="0" w:color="auto"/>
            <w:bottom w:val="none" w:sz="0" w:space="0" w:color="auto"/>
            <w:right w:val="none" w:sz="0" w:space="0" w:color="auto"/>
          </w:divBdr>
        </w:div>
        <w:div w:id="1125738112">
          <w:marLeft w:val="0"/>
          <w:marRight w:val="0"/>
          <w:marTop w:val="0"/>
          <w:marBottom w:val="0"/>
          <w:divBdr>
            <w:top w:val="none" w:sz="0" w:space="0" w:color="auto"/>
            <w:left w:val="none" w:sz="0" w:space="0" w:color="auto"/>
            <w:bottom w:val="none" w:sz="0" w:space="0" w:color="auto"/>
            <w:right w:val="none" w:sz="0" w:space="0" w:color="auto"/>
          </w:divBdr>
        </w:div>
        <w:div w:id="1636182713">
          <w:marLeft w:val="0"/>
          <w:marRight w:val="0"/>
          <w:marTop w:val="0"/>
          <w:marBottom w:val="0"/>
          <w:divBdr>
            <w:top w:val="none" w:sz="0" w:space="0" w:color="auto"/>
            <w:left w:val="none" w:sz="0" w:space="0" w:color="auto"/>
            <w:bottom w:val="none" w:sz="0" w:space="0" w:color="auto"/>
            <w:right w:val="none" w:sz="0" w:space="0" w:color="auto"/>
          </w:divBdr>
        </w:div>
        <w:div w:id="362292163">
          <w:marLeft w:val="0"/>
          <w:marRight w:val="0"/>
          <w:marTop w:val="0"/>
          <w:marBottom w:val="0"/>
          <w:divBdr>
            <w:top w:val="none" w:sz="0" w:space="0" w:color="auto"/>
            <w:left w:val="none" w:sz="0" w:space="0" w:color="auto"/>
            <w:bottom w:val="none" w:sz="0" w:space="0" w:color="auto"/>
            <w:right w:val="none" w:sz="0" w:space="0" w:color="auto"/>
          </w:divBdr>
        </w:div>
        <w:div w:id="147478258">
          <w:marLeft w:val="0"/>
          <w:marRight w:val="0"/>
          <w:marTop w:val="0"/>
          <w:marBottom w:val="0"/>
          <w:divBdr>
            <w:top w:val="none" w:sz="0" w:space="0" w:color="auto"/>
            <w:left w:val="none" w:sz="0" w:space="0" w:color="auto"/>
            <w:bottom w:val="none" w:sz="0" w:space="0" w:color="auto"/>
            <w:right w:val="none" w:sz="0" w:space="0" w:color="auto"/>
          </w:divBdr>
        </w:div>
        <w:div w:id="917398670">
          <w:marLeft w:val="0"/>
          <w:marRight w:val="0"/>
          <w:marTop w:val="0"/>
          <w:marBottom w:val="0"/>
          <w:divBdr>
            <w:top w:val="none" w:sz="0" w:space="0" w:color="auto"/>
            <w:left w:val="none" w:sz="0" w:space="0" w:color="auto"/>
            <w:bottom w:val="none" w:sz="0" w:space="0" w:color="auto"/>
            <w:right w:val="none" w:sz="0" w:space="0" w:color="auto"/>
          </w:divBdr>
        </w:div>
        <w:div w:id="1024525400">
          <w:marLeft w:val="0"/>
          <w:marRight w:val="0"/>
          <w:marTop w:val="0"/>
          <w:marBottom w:val="0"/>
          <w:divBdr>
            <w:top w:val="none" w:sz="0" w:space="0" w:color="auto"/>
            <w:left w:val="none" w:sz="0" w:space="0" w:color="auto"/>
            <w:bottom w:val="none" w:sz="0" w:space="0" w:color="auto"/>
            <w:right w:val="none" w:sz="0" w:space="0" w:color="auto"/>
          </w:divBdr>
        </w:div>
        <w:div w:id="995961758">
          <w:marLeft w:val="0"/>
          <w:marRight w:val="0"/>
          <w:marTop w:val="0"/>
          <w:marBottom w:val="0"/>
          <w:divBdr>
            <w:top w:val="none" w:sz="0" w:space="0" w:color="auto"/>
            <w:left w:val="none" w:sz="0" w:space="0" w:color="auto"/>
            <w:bottom w:val="none" w:sz="0" w:space="0" w:color="auto"/>
            <w:right w:val="none" w:sz="0" w:space="0" w:color="auto"/>
          </w:divBdr>
        </w:div>
        <w:div w:id="1915584178">
          <w:marLeft w:val="0"/>
          <w:marRight w:val="0"/>
          <w:marTop w:val="0"/>
          <w:marBottom w:val="0"/>
          <w:divBdr>
            <w:top w:val="none" w:sz="0" w:space="0" w:color="auto"/>
            <w:left w:val="none" w:sz="0" w:space="0" w:color="auto"/>
            <w:bottom w:val="none" w:sz="0" w:space="0" w:color="auto"/>
            <w:right w:val="none" w:sz="0" w:space="0" w:color="auto"/>
          </w:divBdr>
        </w:div>
        <w:div w:id="543442755">
          <w:marLeft w:val="0"/>
          <w:marRight w:val="0"/>
          <w:marTop w:val="0"/>
          <w:marBottom w:val="0"/>
          <w:divBdr>
            <w:top w:val="none" w:sz="0" w:space="0" w:color="auto"/>
            <w:left w:val="none" w:sz="0" w:space="0" w:color="auto"/>
            <w:bottom w:val="none" w:sz="0" w:space="0" w:color="auto"/>
            <w:right w:val="none" w:sz="0" w:space="0" w:color="auto"/>
          </w:divBdr>
        </w:div>
        <w:div w:id="1669944590">
          <w:marLeft w:val="0"/>
          <w:marRight w:val="0"/>
          <w:marTop w:val="0"/>
          <w:marBottom w:val="0"/>
          <w:divBdr>
            <w:top w:val="none" w:sz="0" w:space="0" w:color="auto"/>
            <w:left w:val="none" w:sz="0" w:space="0" w:color="auto"/>
            <w:bottom w:val="none" w:sz="0" w:space="0" w:color="auto"/>
            <w:right w:val="none" w:sz="0" w:space="0" w:color="auto"/>
          </w:divBdr>
        </w:div>
        <w:div w:id="401873308">
          <w:marLeft w:val="0"/>
          <w:marRight w:val="0"/>
          <w:marTop w:val="0"/>
          <w:marBottom w:val="0"/>
          <w:divBdr>
            <w:top w:val="none" w:sz="0" w:space="0" w:color="auto"/>
            <w:left w:val="none" w:sz="0" w:space="0" w:color="auto"/>
            <w:bottom w:val="none" w:sz="0" w:space="0" w:color="auto"/>
            <w:right w:val="none" w:sz="0" w:space="0" w:color="auto"/>
          </w:divBdr>
        </w:div>
        <w:div w:id="244609181">
          <w:marLeft w:val="0"/>
          <w:marRight w:val="0"/>
          <w:marTop w:val="0"/>
          <w:marBottom w:val="0"/>
          <w:divBdr>
            <w:top w:val="none" w:sz="0" w:space="0" w:color="auto"/>
            <w:left w:val="none" w:sz="0" w:space="0" w:color="auto"/>
            <w:bottom w:val="none" w:sz="0" w:space="0" w:color="auto"/>
            <w:right w:val="none" w:sz="0" w:space="0" w:color="auto"/>
          </w:divBdr>
        </w:div>
        <w:div w:id="1865318300">
          <w:marLeft w:val="0"/>
          <w:marRight w:val="0"/>
          <w:marTop w:val="0"/>
          <w:marBottom w:val="0"/>
          <w:divBdr>
            <w:top w:val="none" w:sz="0" w:space="0" w:color="auto"/>
            <w:left w:val="none" w:sz="0" w:space="0" w:color="auto"/>
            <w:bottom w:val="none" w:sz="0" w:space="0" w:color="auto"/>
            <w:right w:val="none" w:sz="0" w:space="0" w:color="auto"/>
          </w:divBdr>
        </w:div>
        <w:div w:id="842085195">
          <w:marLeft w:val="0"/>
          <w:marRight w:val="0"/>
          <w:marTop w:val="0"/>
          <w:marBottom w:val="0"/>
          <w:divBdr>
            <w:top w:val="none" w:sz="0" w:space="0" w:color="auto"/>
            <w:left w:val="none" w:sz="0" w:space="0" w:color="auto"/>
            <w:bottom w:val="none" w:sz="0" w:space="0" w:color="auto"/>
            <w:right w:val="none" w:sz="0" w:space="0" w:color="auto"/>
          </w:divBdr>
        </w:div>
        <w:div w:id="1433282193">
          <w:marLeft w:val="0"/>
          <w:marRight w:val="0"/>
          <w:marTop w:val="0"/>
          <w:marBottom w:val="0"/>
          <w:divBdr>
            <w:top w:val="none" w:sz="0" w:space="0" w:color="auto"/>
            <w:left w:val="none" w:sz="0" w:space="0" w:color="auto"/>
            <w:bottom w:val="none" w:sz="0" w:space="0" w:color="auto"/>
            <w:right w:val="none" w:sz="0" w:space="0" w:color="auto"/>
          </w:divBdr>
        </w:div>
        <w:div w:id="604194333">
          <w:marLeft w:val="0"/>
          <w:marRight w:val="0"/>
          <w:marTop w:val="0"/>
          <w:marBottom w:val="0"/>
          <w:divBdr>
            <w:top w:val="none" w:sz="0" w:space="0" w:color="auto"/>
            <w:left w:val="none" w:sz="0" w:space="0" w:color="auto"/>
            <w:bottom w:val="none" w:sz="0" w:space="0" w:color="auto"/>
            <w:right w:val="none" w:sz="0" w:space="0" w:color="auto"/>
          </w:divBdr>
        </w:div>
        <w:div w:id="1876388469">
          <w:marLeft w:val="0"/>
          <w:marRight w:val="0"/>
          <w:marTop w:val="0"/>
          <w:marBottom w:val="0"/>
          <w:divBdr>
            <w:top w:val="none" w:sz="0" w:space="0" w:color="auto"/>
            <w:left w:val="none" w:sz="0" w:space="0" w:color="auto"/>
            <w:bottom w:val="none" w:sz="0" w:space="0" w:color="auto"/>
            <w:right w:val="none" w:sz="0" w:space="0" w:color="auto"/>
          </w:divBdr>
        </w:div>
        <w:div w:id="956986482">
          <w:marLeft w:val="0"/>
          <w:marRight w:val="0"/>
          <w:marTop w:val="0"/>
          <w:marBottom w:val="0"/>
          <w:divBdr>
            <w:top w:val="none" w:sz="0" w:space="0" w:color="auto"/>
            <w:left w:val="none" w:sz="0" w:space="0" w:color="auto"/>
            <w:bottom w:val="none" w:sz="0" w:space="0" w:color="auto"/>
            <w:right w:val="none" w:sz="0" w:space="0" w:color="auto"/>
          </w:divBdr>
        </w:div>
        <w:div w:id="1702970021">
          <w:marLeft w:val="0"/>
          <w:marRight w:val="0"/>
          <w:marTop w:val="0"/>
          <w:marBottom w:val="0"/>
          <w:divBdr>
            <w:top w:val="none" w:sz="0" w:space="0" w:color="auto"/>
            <w:left w:val="none" w:sz="0" w:space="0" w:color="auto"/>
            <w:bottom w:val="none" w:sz="0" w:space="0" w:color="auto"/>
            <w:right w:val="none" w:sz="0" w:space="0" w:color="auto"/>
          </w:divBdr>
        </w:div>
        <w:div w:id="1199123881">
          <w:marLeft w:val="0"/>
          <w:marRight w:val="0"/>
          <w:marTop w:val="0"/>
          <w:marBottom w:val="0"/>
          <w:divBdr>
            <w:top w:val="none" w:sz="0" w:space="0" w:color="auto"/>
            <w:left w:val="none" w:sz="0" w:space="0" w:color="auto"/>
            <w:bottom w:val="none" w:sz="0" w:space="0" w:color="auto"/>
            <w:right w:val="none" w:sz="0" w:space="0" w:color="auto"/>
          </w:divBdr>
        </w:div>
        <w:div w:id="1253203305">
          <w:marLeft w:val="0"/>
          <w:marRight w:val="0"/>
          <w:marTop w:val="0"/>
          <w:marBottom w:val="0"/>
          <w:divBdr>
            <w:top w:val="none" w:sz="0" w:space="0" w:color="auto"/>
            <w:left w:val="none" w:sz="0" w:space="0" w:color="auto"/>
            <w:bottom w:val="none" w:sz="0" w:space="0" w:color="auto"/>
            <w:right w:val="none" w:sz="0" w:space="0" w:color="auto"/>
          </w:divBdr>
        </w:div>
        <w:div w:id="948050993">
          <w:marLeft w:val="0"/>
          <w:marRight w:val="0"/>
          <w:marTop w:val="0"/>
          <w:marBottom w:val="0"/>
          <w:divBdr>
            <w:top w:val="none" w:sz="0" w:space="0" w:color="auto"/>
            <w:left w:val="none" w:sz="0" w:space="0" w:color="auto"/>
            <w:bottom w:val="none" w:sz="0" w:space="0" w:color="auto"/>
            <w:right w:val="none" w:sz="0" w:space="0" w:color="auto"/>
          </w:divBdr>
        </w:div>
        <w:div w:id="567376018">
          <w:marLeft w:val="0"/>
          <w:marRight w:val="0"/>
          <w:marTop w:val="0"/>
          <w:marBottom w:val="0"/>
          <w:divBdr>
            <w:top w:val="none" w:sz="0" w:space="0" w:color="auto"/>
            <w:left w:val="none" w:sz="0" w:space="0" w:color="auto"/>
            <w:bottom w:val="none" w:sz="0" w:space="0" w:color="auto"/>
            <w:right w:val="none" w:sz="0" w:space="0" w:color="auto"/>
          </w:divBdr>
        </w:div>
        <w:div w:id="852379363">
          <w:marLeft w:val="0"/>
          <w:marRight w:val="0"/>
          <w:marTop w:val="0"/>
          <w:marBottom w:val="0"/>
          <w:divBdr>
            <w:top w:val="none" w:sz="0" w:space="0" w:color="auto"/>
            <w:left w:val="none" w:sz="0" w:space="0" w:color="auto"/>
            <w:bottom w:val="none" w:sz="0" w:space="0" w:color="auto"/>
            <w:right w:val="none" w:sz="0" w:space="0" w:color="auto"/>
          </w:divBdr>
        </w:div>
        <w:div w:id="331377375">
          <w:marLeft w:val="0"/>
          <w:marRight w:val="0"/>
          <w:marTop w:val="0"/>
          <w:marBottom w:val="0"/>
          <w:divBdr>
            <w:top w:val="none" w:sz="0" w:space="0" w:color="auto"/>
            <w:left w:val="none" w:sz="0" w:space="0" w:color="auto"/>
            <w:bottom w:val="none" w:sz="0" w:space="0" w:color="auto"/>
            <w:right w:val="none" w:sz="0" w:space="0" w:color="auto"/>
          </w:divBdr>
        </w:div>
        <w:div w:id="438649160">
          <w:marLeft w:val="0"/>
          <w:marRight w:val="0"/>
          <w:marTop w:val="0"/>
          <w:marBottom w:val="0"/>
          <w:divBdr>
            <w:top w:val="none" w:sz="0" w:space="0" w:color="auto"/>
            <w:left w:val="none" w:sz="0" w:space="0" w:color="auto"/>
            <w:bottom w:val="none" w:sz="0" w:space="0" w:color="auto"/>
            <w:right w:val="none" w:sz="0" w:space="0" w:color="auto"/>
          </w:divBdr>
        </w:div>
        <w:div w:id="50158372">
          <w:marLeft w:val="0"/>
          <w:marRight w:val="0"/>
          <w:marTop w:val="0"/>
          <w:marBottom w:val="0"/>
          <w:divBdr>
            <w:top w:val="none" w:sz="0" w:space="0" w:color="auto"/>
            <w:left w:val="none" w:sz="0" w:space="0" w:color="auto"/>
            <w:bottom w:val="none" w:sz="0" w:space="0" w:color="auto"/>
            <w:right w:val="none" w:sz="0" w:space="0" w:color="auto"/>
          </w:divBdr>
        </w:div>
        <w:div w:id="106432880">
          <w:marLeft w:val="0"/>
          <w:marRight w:val="0"/>
          <w:marTop w:val="0"/>
          <w:marBottom w:val="0"/>
          <w:divBdr>
            <w:top w:val="none" w:sz="0" w:space="0" w:color="auto"/>
            <w:left w:val="none" w:sz="0" w:space="0" w:color="auto"/>
            <w:bottom w:val="none" w:sz="0" w:space="0" w:color="auto"/>
            <w:right w:val="none" w:sz="0" w:space="0" w:color="auto"/>
          </w:divBdr>
        </w:div>
        <w:div w:id="105933241">
          <w:marLeft w:val="0"/>
          <w:marRight w:val="0"/>
          <w:marTop w:val="0"/>
          <w:marBottom w:val="0"/>
          <w:divBdr>
            <w:top w:val="none" w:sz="0" w:space="0" w:color="auto"/>
            <w:left w:val="none" w:sz="0" w:space="0" w:color="auto"/>
            <w:bottom w:val="none" w:sz="0" w:space="0" w:color="auto"/>
            <w:right w:val="none" w:sz="0" w:space="0" w:color="auto"/>
          </w:divBdr>
        </w:div>
        <w:div w:id="181284872">
          <w:marLeft w:val="0"/>
          <w:marRight w:val="0"/>
          <w:marTop w:val="0"/>
          <w:marBottom w:val="0"/>
          <w:divBdr>
            <w:top w:val="none" w:sz="0" w:space="0" w:color="auto"/>
            <w:left w:val="none" w:sz="0" w:space="0" w:color="auto"/>
            <w:bottom w:val="none" w:sz="0" w:space="0" w:color="auto"/>
            <w:right w:val="none" w:sz="0" w:space="0" w:color="auto"/>
          </w:divBdr>
        </w:div>
        <w:div w:id="740566430">
          <w:marLeft w:val="0"/>
          <w:marRight w:val="0"/>
          <w:marTop w:val="0"/>
          <w:marBottom w:val="0"/>
          <w:divBdr>
            <w:top w:val="none" w:sz="0" w:space="0" w:color="auto"/>
            <w:left w:val="none" w:sz="0" w:space="0" w:color="auto"/>
            <w:bottom w:val="none" w:sz="0" w:space="0" w:color="auto"/>
            <w:right w:val="none" w:sz="0" w:space="0" w:color="auto"/>
          </w:divBdr>
        </w:div>
        <w:div w:id="809977350">
          <w:marLeft w:val="0"/>
          <w:marRight w:val="0"/>
          <w:marTop w:val="0"/>
          <w:marBottom w:val="0"/>
          <w:divBdr>
            <w:top w:val="none" w:sz="0" w:space="0" w:color="auto"/>
            <w:left w:val="none" w:sz="0" w:space="0" w:color="auto"/>
            <w:bottom w:val="none" w:sz="0" w:space="0" w:color="auto"/>
            <w:right w:val="none" w:sz="0" w:space="0" w:color="auto"/>
          </w:divBdr>
        </w:div>
        <w:div w:id="1677535618">
          <w:marLeft w:val="0"/>
          <w:marRight w:val="0"/>
          <w:marTop w:val="0"/>
          <w:marBottom w:val="0"/>
          <w:divBdr>
            <w:top w:val="none" w:sz="0" w:space="0" w:color="auto"/>
            <w:left w:val="none" w:sz="0" w:space="0" w:color="auto"/>
            <w:bottom w:val="none" w:sz="0" w:space="0" w:color="auto"/>
            <w:right w:val="none" w:sz="0" w:space="0" w:color="auto"/>
          </w:divBdr>
        </w:div>
        <w:div w:id="67584390">
          <w:marLeft w:val="0"/>
          <w:marRight w:val="0"/>
          <w:marTop w:val="0"/>
          <w:marBottom w:val="0"/>
          <w:divBdr>
            <w:top w:val="none" w:sz="0" w:space="0" w:color="auto"/>
            <w:left w:val="none" w:sz="0" w:space="0" w:color="auto"/>
            <w:bottom w:val="none" w:sz="0" w:space="0" w:color="auto"/>
            <w:right w:val="none" w:sz="0" w:space="0" w:color="auto"/>
          </w:divBdr>
        </w:div>
        <w:div w:id="1079332072">
          <w:marLeft w:val="0"/>
          <w:marRight w:val="0"/>
          <w:marTop w:val="0"/>
          <w:marBottom w:val="0"/>
          <w:divBdr>
            <w:top w:val="none" w:sz="0" w:space="0" w:color="auto"/>
            <w:left w:val="none" w:sz="0" w:space="0" w:color="auto"/>
            <w:bottom w:val="none" w:sz="0" w:space="0" w:color="auto"/>
            <w:right w:val="none" w:sz="0" w:space="0" w:color="auto"/>
          </w:divBdr>
        </w:div>
        <w:div w:id="107357921">
          <w:marLeft w:val="0"/>
          <w:marRight w:val="0"/>
          <w:marTop w:val="0"/>
          <w:marBottom w:val="0"/>
          <w:divBdr>
            <w:top w:val="none" w:sz="0" w:space="0" w:color="auto"/>
            <w:left w:val="none" w:sz="0" w:space="0" w:color="auto"/>
            <w:bottom w:val="none" w:sz="0" w:space="0" w:color="auto"/>
            <w:right w:val="none" w:sz="0" w:space="0" w:color="auto"/>
          </w:divBdr>
        </w:div>
        <w:div w:id="185563895">
          <w:marLeft w:val="0"/>
          <w:marRight w:val="0"/>
          <w:marTop w:val="0"/>
          <w:marBottom w:val="0"/>
          <w:divBdr>
            <w:top w:val="none" w:sz="0" w:space="0" w:color="auto"/>
            <w:left w:val="none" w:sz="0" w:space="0" w:color="auto"/>
            <w:bottom w:val="none" w:sz="0" w:space="0" w:color="auto"/>
            <w:right w:val="none" w:sz="0" w:space="0" w:color="auto"/>
          </w:divBdr>
        </w:div>
        <w:div w:id="1936597449">
          <w:marLeft w:val="0"/>
          <w:marRight w:val="0"/>
          <w:marTop w:val="0"/>
          <w:marBottom w:val="0"/>
          <w:divBdr>
            <w:top w:val="none" w:sz="0" w:space="0" w:color="auto"/>
            <w:left w:val="none" w:sz="0" w:space="0" w:color="auto"/>
            <w:bottom w:val="none" w:sz="0" w:space="0" w:color="auto"/>
            <w:right w:val="none" w:sz="0" w:space="0" w:color="auto"/>
          </w:divBdr>
        </w:div>
        <w:div w:id="498689604">
          <w:marLeft w:val="0"/>
          <w:marRight w:val="0"/>
          <w:marTop w:val="0"/>
          <w:marBottom w:val="0"/>
          <w:divBdr>
            <w:top w:val="none" w:sz="0" w:space="0" w:color="auto"/>
            <w:left w:val="none" w:sz="0" w:space="0" w:color="auto"/>
            <w:bottom w:val="none" w:sz="0" w:space="0" w:color="auto"/>
            <w:right w:val="none" w:sz="0" w:space="0" w:color="auto"/>
          </w:divBdr>
        </w:div>
        <w:div w:id="1628848461">
          <w:marLeft w:val="0"/>
          <w:marRight w:val="0"/>
          <w:marTop w:val="0"/>
          <w:marBottom w:val="0"/>
          <w:divBdr>
            <w:top w:val="none" w:sz="0" w:space="0" w:color="auto"/>
            <w:left w:val="none" w:sz="0" w:space="0" w:color="auto"/>
            <w:bottom w:val="none" w:sz="0" w:space="0" w:color="auto"/>
            <w:right w:val="none" w:sz="0" w:space="0" w:color="auto"/>
          </w:divBdr>
        </w:div>
        <w:div w:id="1335062343">
          <w:marLeft w:val="0"/>
          <w:marRight w:val="0"/>
          <w:marTop w:val="0"/>
          <w:marBottom w:val="0"/>
          <w:divBdr>
            <w:top w:val="none" w:sz="0" w:space="0" w:color="auto"/>
            <w:left w:val="none" w:sz="0" w:space="0" w:color="auto"/>
            <w:bottom w:val="none" w:sz="0" w:space="0" w:color="auto"/>
            <w:right w:val="none" w:sz="0" w:space="0" w:color="auto"/>
          </w:divBdr>
        </w:div>
        <w:div w:id="603920060">
          <w:marLeft w:val="0"/>
          <w:marRight w:val="0"/>
          <w:marTop w:val="0"/>
          <w:marBottom w:val="0"/>
          <w:divBdr>
            <w:top w:val="none" w:sz="0" w:space="0" w:color="auto"/>
            <w:left w:val="none" w:sz="0" w:space="0" w:color="auto"/>
            <w:bottom w:val="none" w:sz="0" w:space="0" w:color="auto"/>
            <w:right w:val="none" w:sz="0" w:space="0" w:color="auto"/>
          </w:divBdr>
        </w:div>
        <w:div w:id="861624327">
          <w:marLeft w:val="0"/>
          <w:marRight w:val="0"/>
          <w:marTop w:val="0"/>
          <w:marBottom w:val="0"/>
          <w:divBdr>
            <w:top w:val="none" w:sz="0" w:space="0" w:color="auto"/>
            <w:left w:val="none" w:sz="0" w:space="0" w:color="auto"/>
            <w:bottom w:val="none" w:sz="0" w:space="0" w:color="auto"/>
            <w:right w:val="none" w:sz="0" w:space="0" w:color="auto"/>
          </w:divBdr>
        </w:div>
        <w:div w:id="575825152">
          <w:marLeft w:val="0"/>
          <w:marRight w:val="0"/>
          <w:marTop w:val="0"/>
          <w:marBottom w:val="0"/>
          <w:divBdr>
            <w:top w:val="none" w:sz="0" w:space="0" w:color="auto"/>
            <w:left w:val="none" w:sz="0" w:space="0" w:color="auto"/>
            <w:bottom w:val="none" w:sz="0" w:space="0" w:color="auto"/>
            <w:right w:val="none" w:sz="0" w:space="0" w:color="auto"/>
          </w:divBdr>
        </w:div>
        <w:div w:id="1453670053">
          <w:marLeft w:val="0"/>
          <w:marRight w:val="0"/>
          <w:marTop w:val="0"/>
          <w:marBottom w:val="0"/>
          <w:divBdr>
            <w:top w:val="none" w:sz="0" w:space="0" w:color="auto"/>
            <w:left w:val="none" w:sz="0" w:space="0" w:color="auto"/>
            <w:bottom w:val="none" w:sz="0" w:space="0" w:color="auto"/>
            <w:right w:val="none" w:sz="0" w:space="0" w:color="auto"/>
          </w:divBdr>
        </w:div>
        <w:div w:id="1284966492">
          <w:marLeft w:val="0"/>
          <w:marRight w:val="0"/>
          <w:marTop w:val="0"/>
          <w:marBottom w:val="0"/>
          <w:divBdr>
            <w:top w:val="none" w:sz="0" w:space="0" w:color="auto"/>
            <w:left w:val="none" w:sz="0" w:space="0" w:color="auto"/>
            <w:bottom w:val="none" w:sz="0" w:space="0" w:color="auto"/>
            <w:right w:val="none" w:sz="0" w:space="0" w:color="auto"/>
          </w:divBdr>
        </w:div>
        <w:div w:id="1155956357">
          <w:marLeft w:val="0"/>
          <w:marRight w:val="0"/>
          <w:marTop w:val="0"/>
          <w:marBottom w:val="0"/>
          <w:divBdr>
            <w:top w:val="none" w:sz="0" w:space="0" w:color="auto"/>
            <w:left w:val="none" w:sz="0" w:space="0" w:color="auto"/>
            <w:bottom w:val="none" w:sz="0" w:space="0" w:color="auto"/>
            <w:right w:val="none" w:sz="0" w:space="0" w:color="auto"/>
          </w:divBdr>
        </w:div>
        <w:div w:id="1445535965">
          <w:marLeft w:val="0"/>
          <w:marRight w:val="0"/>
          <w:marTop w:val="0"/>
          <w:marBottom w:val="0"/>
          <w:divBdr>
            <w:top w:val="none" w:sz="0" w:space="0" w:color="auto"/>
            <w:left w:val="none" w:sz="0" w:space="0" w:color="auto"/>
            <w:bottom w:val="none" w:sz="0" w:space="0" w:color="auto"/>
            <w:right w:val="none" w:sz="0" w:space="0" w:color="auto"/>
          </w:divBdr>
        </w:div>
        <w:div w:id="1280994876">
          <w:marLeft w:val="0"/>
          <w:marRight w:val="0"/>
          <w:marTop w:val="0"/>
          <w:marBottom w:val="0"/>
          <w:divBdr>
            <w:top w:val="none" w:sz="0" w:space="0" w:color="auto"/>
            <w:left w:val="none" w:sz="0" w:space="0" w:color="auto"/>
            <w:bottom w:val="none" w:sz="0" w:space="0" w:color="auto"/>
            <w:right w:val="none" w:sz="0" w:space="0" w:color="auto"/>
          </w:divBdr>
        </w:div>
        <w:div w:id="773475998">
          <w:marLeft w:val="0"/>
          <w:marRight w:val="0"/>
          <w:marTop w:val="0"/>
          <w:marBottom w:val="0"/>
          <w:divBdr>
            <w:top w:val="none" w:sz="0" w:space="0" w:color="auto"/>
            <w:left w:val="none" w:sz="0" w:space="0" w:color="auto"/>
            <w:bottom w:val="none" w:sz="0" w:space="0" w:color="auto"/>
            <w:right w:val="none" w:sz="0" w:space="0" w:color="auto"/>
          </w:divBdr>
        </w:div>
        <w:div w:id="648632359">
          <w:marLeft w:val="0"/>
          <w:marRight w:val="0"/>
          <w:marTop w:val="0"/>
          <w:marBottom w:val="0"/>
          <w:divBdr>
            <w:top w:val="none" w:sz="0" w:space="0" w:color="auto"/>
            <w:left w:val="none" w:sz="0" w:space="0" w:color="auto"/>
            <w:bottom w:val="none" w:sz="0" w:space="0" w:color="auto"/>
            <w:right w:val="none" w:sz="0" w:space="0" w:color="auto"/>
          </w:divBdr>
        </w:div>
        <w:div w:id="2087801753">
          <w:marLeft w:val="0"/>
          <w:marRight w:val="0"/>
          <w:marTop w:val="0"/>
          <w:marBottom w:val="0"/>
          <w:divBdr>
            <w:top w:val="none" w:sz="0" w:space="0" w:color="auto"/>
            <w:left w:val="none" w:sz="0" w:space="0" w:color="auto"/>
            <w:bottom w:val="none" w:sz="0" w:space="0" w:color="auto"/>
            <w:right w:val="none" w:sz="0" w:space="0" w:color="auto"/>
          </w:divBdr>
        </w:div>
        <w:div w:id="675421714">
          <w:marLeft w:val="0"/>
          <w:marRight w:val="0"/>
          <w:marTop w:val="0"/>
          <w:marBottom w:val="0"/>
          <w:divBdr>
            <w:top w:val="none" w:sz="0" w:space="0" w:color="auto"/>
            <w:left w:val="none" w:sz="0" w:space="0" w:color="auto"/>
            <w:bottom w:val="none" w:sz="0" w:space="0" w:color="auto"/>
            <w:right w:val="none" w:sz="0" w:space="0" w:color="auto"/>
          </w:divBdr>
        </w:div>
        <w:div w:id="708066215">
          <w:marLeft w:val="0"/>
          <w:marRight w:val="0"/>
          <w:marTop w:val="0"/>
          <w:marBottom w:val="0"/>
          <w:divBdr>
            <w:top w:val="none" w:sz="0" w:space="0" w:color="auto"/>
            <w:left w:val="none" w:sz="0" w:space="0" w:color="auto"/>
            <w:bottom w:val="none" w:sz="0" w:space="0" w:color="auto"/>
            <w:right w:val="none" w:sz="0" w:space="0" w:color="auto"/>
          </w:divBdr>
        </w:div>
        <w:div w:id="2133673334">
          <w:marLeft w:val="0"/>
          <w:marRight w:val="0"/>
          <w:marTop w:val="0"/>
          <w:marBottom w:val="0"/>
          <w:divBdr>
            <w:top w:val="none" w:sz="0" w:space="0" w:color="auto"/>
            <w:left w:val="none" w:sz="0" w:space="0" w:color="auto"/>
            <w:bottom w:val="none" w:sz="0" w:space="0" w:color="auto"/>
            <w:right w:val="none" w:sz="0" w:space="0" w:color="auto"/>
          </w:divBdr>
        </w:div>
        <w:div w:id="1377706499">
          <w:marLeft w:val="0"/>
          <w:marRight w:val="0"/>
          <w:marTop w:val="0"/>
          <w:marBottom w:val="0"/>
          <w:divBdr>
            <w:top w:val="none" w:sz="0" w:space="0" w:color="auto"/>
            <w:left w:val="none" w:sz="0" w:space="0" w:color="auto"/>
            <w:bottom w:val="none" w:sz="0" w:space="0" w:color="auto"/>
            <w:right w:val="none" w:sz="0" w:space="0" w:color="auto"/>
          </w:divBdr>
        </w:div>
        <w:div w:id="1739474223">
          <w:marLeft w:val="0"/>
          <w:marRight w:val="0"/>
          <w:marTop w:val="0"/>
          <w:marBottom w:val="0"/>
          <w:divBdr>
            <w:top w:val="none" w:sz="0" w:space="0" w:color="auto"/>
            <w:left w:val="none" w:sz="0" w:space="0" w:color="auto"/>
            <w:bottom w:val="none" w:sz="0" w:space="0" w:color="auto"/>
            <w:right w:val="none" w:sz="0" w:space="0" w:color="auto"/>
          </w:divBdr>
        </w:div>
        <w:div w:id="637959156">
          <w:marLeft w:val="0"/>
          <w:marRight w:val="0"/>
          <w:marTop w:val="0"/>
          <w:marBottom w:val="0"/>
          <w:divBdr>
            <w:top w:val="none" w:sz="0" w:space="0" w:color="auto"/>
            <w:left w:val="none" w:sz="0" w:space="0" w:color="auto"/>
            <w:bottom w:val="none" w:sz="0" w:space="0" w:color="auto"/>
            <w:right w:val="none" w:sz="0" w:space="0" w:color="auto"/>
          </w:divBdr>
        </w:div>
        <w:div w:id="1526792810">
          <w:marLeft w:val="0"/>
          <w:marRight w:val="0"/>
          <w:marTop w:val="0"/>
          <w:marBottom w:val="0"/>
          <w:divBdr>
            <w:top w:val="none" w:sz="0" w:space="0" w:color="auto"/>
            <w:left w:val="none" w:sz="0" w:space="0" w:color="auto"/>
            <w:bottom w:val="none" w:sz="0" w:space="0" w:color="auto"/>
            <w:right w:val="none" w:sz="0" w:space="0" w:color="auto"/>
          </w:divBdr>
        </w:div>
        <w:div w:id="310450231">
          <w:marLeft w:val="0"/>
          <w:marRight w:val="0"/>
          <w:marTop w:val="0"/>
          <w:marBottom w:val="0"/>
          <w:divBdr>
            <w:top w:val="none" w:sz="0" w:space="0" w:color="auto"/>
            <w:left w:val="none" w:sz="0" w:space="0" w:color="auto"/>
            <w:bottom w:val="none" w:sz="0" w:space="0" w:color="auto"/>
            <w:right w:val="none" w:sz="0" w:space="0" w:color="auto"/>
          </w:divBdr>
        </w:div>
        <w:div w:id="231813517">
          <w:marLeft w:val="0"/>
          <w:marRight w:val="0"/>
          <w:marTop w:val="0"/>
          <w:marBottom w:val="0"/>
          <w:divBdr>
            <w:top w:val="none" w:sz="0" w:space="0" w:color="auto"/>
            <w:left w:val="none" w:sz="0" w:space="0" w:color="auto"/>
            <w:bottom w:val="none" w:sz="0" w:space="0" w:color="auto"/>
            <w:right w:val="none" w:sz="0" w:space="0" w:color="auto"/>
          </w:divBdr>
        </w:div>
        <w:div w:id="50232861">
          <w:marLeft w:val="0"/>
          <w:marRight w:val="0"/>
          <w:marTop w:val="0"/>
          <w:marBottom w:val="0"/>
          <w:divBdr>
            <w:top w:val="none" w:sz="0" w:space="0" w:color="auto"/>
            <w:left w:val="none" w:sz="0" w:space="0" w:color="auto"/>
            <w:bottom w:val="none" w:sz="0" w:space="0" w:color="auto"/>
            <w:right w:val="none" w:sz="0" w:space="0" w:color="auto"/>
          </w:divBdr>
        </w:div>
        <w:div w:id="1543982586">
          <w:marLeft w:val="0"/>
          <w:marRight w:val="0"/>
          <w:marTop w:val="0"/>
          <w:marBottom w:val="0"/>
          <w:divBdr>
            <w:top w:val="none" w:sz="0" w:space="0" w:color="auto"/>
            <w:left w:val="none" w:sz="0" w:space="0" w:color="auto"/>
            <w:bottom w:val="none" w:sz="0" w:space="0" w:color="auto"/>
            <w:right w:val="none" w:sz="0" w:space="0" w:color="auto"/>
          </w:divBdr>
        </w:div>
        <w:div w:id="5639203">
          <w:marLeft w:val="0"/>
          <w:marRight w:val="0"/>
          <w:marTop w:val="0"/>
          <w:marBottom w:val="0"/>
          <w:divBdr>
            <w:top w:val="none" w:sz="0" w:space="0" w:color="auto"/>
            <w:left w:val="none" w:sz="0" w:space="0" w:color="auto"/>
            <w:bottom w:val="none" w:sz="0" w:space="0" w:color="auto"/>
            <w:right w:val="none" w:sz="0" w:space="0" w:color="auto"/>
          </w:divBdr>
        </w:div>
        <w:div w:id="660279983">
          <w:marLeft w:val="0"/>
          <w:marRight w:val="0"/>
          <w:marTop w:val="0"/>
          <w:marBottom w:val="0"/>
          <w:divBdr>
            <w:top w:val="none" w:sz="0" w:space="0" w:color="auto"/>
            <w:left w:val="none" w:sz="0" w:space="0" w:color="auto"/>
            <w:bottom w:val="none" w:sz="0" w:space="0" w:color="auto"/>
            <w:right w:val="none" w:sz="0" w:space="0" w:color="auto"/>
          </w:divBdr>
        </w:div>
        <w:div w:id="1182281158">
          <w:marLeft w:val="0"/>
          <w:marRight w:val="0"/>
          <w:marTop w:val="0"/>
          <w:marBottom w:val="0"/>
          <w:divBdr>
            <w:top w:val="none" w:sz="0" w:space="0" w:color="auto"/>
            <w:left w:val="none" w:sz="0" w:space="0" w:color="auto"/>
            <w:bottom w:val="none" w:sz="0" w:space="0" w:color="auto"/>
            <w:right w:val="none" w:sz="0" w:space="0" w:color="auto"/>
          </w:divBdr>
        </w:div>
        <w:div w:id="137571330">
          <w:marLeft w:val="0"/>
          <w:marRight w:val="0"/>
          <w:marTop w:val="0"/>
          <w:marBottom w:val="0"/>
          <w:divBdr>
            <w:top w:val="none" w:sz="0" w:space="0" w:color="auto"/>
            <w:left w:val="none" w:sz="0" w:space="0" w:color="auto"/>
            <w:bottom w:val="none" w:sz="0" w:space="0" w:color="auto"/>
            <w:right w:val="none" w:sz="0" w:space="0" w:color="auto"/>
          </w:divBdr>
        </w:div>
        <w:div w:id="1769229202">
          <w:marLeft w:val="0"/>
          <w:marRight w:val="0"/>
          <w:marTop w:val="0"/>
          <w:marBottom w:val="0"/>
          <w:divBdr>
            <w:top w:val="none" w:sz="0" w:space="0" w:color="auto"/>
            <w:left w:val="none" w:sz="0" w:space="0" w:color="auto"/>
            <w:bottom w:val="none" w:sz="0" w:space="0" w:color="auto"/>
            <w:right w:val="none" w:sz="0" w:space="0" w:color="auto"/>
          </w:divBdr>
        </w:div>
        <w:div w:id="1316298957">
          <w:marLeft w:val="0"/>
          <w:marRight w:val="0"/>
          <w:marTop w:val="0"/>
          <w:marBottom w:val="0"/>
          <w:divBdr>
            <w:top w:val="none" w:sz="0" w:space="0" w:color="auto"/>
            <w:left w:val="none" w:sz="0" w:space="0" w:color="auto"/>
            <w:bottom w:val="none" w:sz="0" w:space="0" w:color="auto"/>
            <w:right w:val="none" w:sz="0" w:space="0" w:color="auto"/>
          </w:divBdr>
        </w:div>
        <w:div w:id="1769082540">
          <w:marLeft w:val="0"/>
          <w:marRight w:val="0"/>
          <w:marTop w:val="0"/>
          <w:marBottom w:val="0"/>
          <w:divBdr>
            <w:top w:val="none" w:sz="0" w:space="0" w:color="auto"/>
            <w:left w:val="none" w:sz="0" w:space="0" w:color="auto"/>
            <w:bottom w:val="none" w:sz="0" w:space="0" w:color="auto"/>
            <w:right w:val="none" w:sz="0" w:space="0" w:color="auto"/>
          </w:divBdr>
        </w:div>
        <w:div w:id="1511214031">
          <w:marLeft w:val="0"/>
          <w:marRight w:val="0"/>
          <w:marTop w:val="0"/>
          <w:marBottom w:val="0"/>
          <w:divBdr>
            <w:top w:val="none" w:sz="0" w:space="0" w:color="auto"/>
            <w:left w:val="none" w:sz="0" w:space="0" w:color="auto"/>
            <w:bottom w:val="none" w:sz="0" w:space="0" w:color="auto"/>
            <w:right w:val="none" w:sz="0" w:space="0" w:color="auto"/>
          </w:divBdr>
        </w:div>
        <w:div w:id="1753314396">
          <w:marLeft w:val="0"/>
          <w:marRight w:val="0"/>
          <w:marTop w:val="0"/>
          <w:marBottom w:val="0"/>
          <w:divBdr>
            <w:top w:val="none" w:sz="0" w:space="0" w:color="auto"/>
            <w:left w:val="none" w:sz="0" w:space="0" w:color="auto"/>
            <w:bottom w:val="none" w:sz="0" w:space="0" w:color="auto"/>
            <w:right w:val="none" w:sz="0" w:space="0" w:color="auto"/>
          </w:divBdr>
        </w:div>
        <w:div w:id="551045150">
          <w:marLeft w:val="0"/>
          <w:marRight w:val="0"/>
          <w:marTop w:val="0"/>
          <w:marBottom w:val="0"/>
          <w:divBdr>
            <w:top w:val="none" w:sz="0" w:space="0" w:color="auto"/>
            <w:left w:val="none" w:sz="0" w:space="0" w:color="auto"/>
            <w:bottom w:val="none" w:sz="0" w:space="0" w:color="auto"/>
            <w:right w:val="none" w:sz="0" w:space="0" w:color="auto"/>
          </w:divBdr>
        </w:div>
        <w:div w:id="1368064873">
          <w:marLeft w:val="0"/>
          <w:marRight w:val="0"/>
          <w:marTop w:val="0"/>
          <w:marBottom w:val="0"/>
          <w:divBdr>
            <w:top w:val="none" w:sz="0" w:space="0" w:color="auto"/>
            <w:left w:val="none" w:sz="0" w:space="0" w:color="auto"/>
            <w:bottom w:val="none" w:sz="0" w:space="0" w:color="auto"/>
            <w:right w:val="none" w:sz="0" w:space="0" w:color="auto"/>
          </w:divBdr>
        </w:div>
        <w:div w:id="1730376916">
          <w:marLeft w:val="0"/>
          <w:marRight w:val="0"/>
          <w:marTop w:val="0"/>
          <w:marBottom w:val="0"/>
          <w:divBdr>
            <w:top w:val="none" w:sz="0" w:space="0" w:color="auto"/>
            <w:left w:val="none" w:sz="0" w:space="0" w:color="auto"/>
            <w:bottom w:val="none" w:sz="0" w:space="0" w:color="auto"/>
            <w:right w:val="none" w:sz="0" w:space="0" w:color="auto"/>
          </w:divBdr>
        </w:div>
        <w:div w:id="196281595">
          <w:marLeft w:val="0"/>
          <w:marRight w:val="0"/>
          <w:marTop w:val="0"/>
          <w:marBottom w:val="0"/>
          <w:divBdr>
            <w:top w:val="none" w:sz="0" w:space="0" w:color="auto"/>
            <w:left w:val="none" w:sz="0" w:space="0" w:color="auto"/>
            <w:bottom w:val="none" w:sz="0" w:space="0" w:color="auto"/>
            <w:right w:val="none" w:sz="0" w:space="0" w:color="auto"/>
          </w:divBdr>
        </w:div>
        <w:div w:id="464274287">
          <w:marLeft w:val="0"/>
          <w:marRight w:val="0"/>
          <w:marTop w:val="0"/>
          <w:marBottom w:val="0"/>
          <w:divBdr>
            <w:top w:val="none" w:sz="0" w:space="0" w:color="auto"/>
            <w:left w:val="none" w:sz="0" w:space="0" w:color="auto"/>
            <w:bottom w:val="none" w:sz="0" w:space="0" w:color="auto"/>
            <w:right w:val="none" w:sz="0" w:space="0" w:color="auto"/>
          </w:divBdr>
        </w:div>
        <w:div w:id="411195963">
          <w:marLeft w:val="0"/>
          <w:marRight w:val="0"/>
          <w:marTop w:val="0"/>
          <w:marBottom w:val="0"/>
          <w:divBdr>
            <w:top w:val="none" w:sz="0" w:space="0" w:color="auto"/>
            <w:left w:val="none" w:sz="0" w:space="0" w:color="auto"/>
            <w:bottom w:val="none" w:sz="0" w:space="0" w:color="auto"/>
            <w:right w:val="none" w:sz="0" w:space="0" w:color="auto"/>
          </w:divBdr>
        </w:div>
        <w:div w:id="513686311">
          <w:marLeft w:val="0"/>
          <w:marRight w:val="0"/>
          <w:marTop w:val="0"/>
          <w:marBottom w:val="0"/>
          <w:divBdr>
            <w:top w:val="none" w:sz="0" w:space="0" w:color="auto"/>
            <w:left w:val="none" w:sz="0" w:space="0" w:color="auto"/>
            <w:bottom w:val="none" w:sz="0" w:space="0" w:color="auto"/>
            <w:right w:val="none" w:sz="0" w:space="0" w:color="auto"/>
          </w:divBdr>
        </w:div>
        <w:div w:id="1719430512">
          <w:marLeft w:val="0"/>
          <w:marRight w:val="0"/>
          <w:marTop w:val="0"/>
          <w:marBottom w:val="0"/>
          <w:divBdr>
            <w:top w:val="none" w:sz="0" w:space="0" w:color="auto"/>
            <w:left w:val="none" w:sz="0" w:space="0" w:color="auto"/>
            <w:bottom w:val="none" w:sz="0" w:space="0" w:color="auto"/>
            <w:right w:val="none" w:sz="0" w:space="0" w:color="auto"/>
          </w:divBdr>
        </w:div>
        <w:div w:id="2138451028">
          <w:marLeft w:val="0"/>
          <w:marRight w:val="0"/>
          <w:marTop w:val="0"/>
          <w:marBottom w:val="0"/>
          <w:divBdr>
            <w:top w:val="none" w:sz="0" w:space="0" w:color="auto"/>
            <w:left w:val="none" w:sz="0" w:space="0" w:color="auto"/>
            <w:bottom w:val="none" w:sz="0" w:space="0" w:color="auto"/>
            <w:right w:val="none" w:sz="0" w:space="0" w:color="auto"/>
          </w:divBdr>
        </w:div>
        <w:div w:id="678774975">
          <w:marLeft w:val="0"/>
          <w:marRight w:val="0"/>
          <w:marTop w:val="0"/>
          <w:marBottom w:val="0"/>
          <w:divBdr>
            <w:top w:val="none" w:sz="0" w:space="0" w:color="auto"/>
            <w:left w:val="none" w:sz="0" w:space="0" w:color="auto"/>
            <w:bottom w:val="none" w:sz="0" w:space="0" w:color="auto"/>
            <w:right w:val="none" w:sz="0" w:space="0" w:color="auto"/>
          </w:divBdr>
        </w:div>
        <w:div w:id="1909730714">
          <w:marLeft w:val="0"/>
          <w:marRight w:val="0"/>
          <w:marTop w:val="0"/>
          <w:marBottom w:val="0"/>
          <w:divBdr>
            <w:top w:val="none" w:sz="0" w:space="0" w:color="auto"/>
            <w:left w:val="none" w:sz="0" w:space="0" w:color="auto"/>
            <w:bottom w:val="none" w:sz="0" w:space="0" w:color="auto"/>
            <w:right w:val="none" w:sz="0" w:space="0" w:color="auto"/>
          </w:divBdr>
        </w:div>
        <w:div w:id="1984189593">
          <w:marLeft w:val="0"/>
          <w:marRight w:val="0"/>
          <w:marTop w:val="0"/>
          <w:marBottom w:val="0"/>
          <w:divBdr>
            <w:top w:val="none" w:sz="0" w:space="0" w:color="auto"/>
            <w:left w:val="none" w:sz="0" w:space="0" w:color="auto"/>
            <w:bottom w:val="none" w:sz="0" w:space="0" w:color="auto"/>
            <w:right w:val="none" w:sz="0" w:space="0" w:color="auto"/>
          </w:divBdr>
        </w:div>
        <w:div w:id="197817576">
          <w:marLeft w:val="0"/>
          <w:marRight w:val="0"/>
          <w:marTop w:val="0"/>
          <w:marBottom w:val="0"/>
          <w:divBdr>
            <w:top w:val="none" w:sz="0" w:space="0" w:color="auto"/>
            <w:left w:val="none" w:sz="0" w:space="0" w:color="auto"/>
            <w:bottom w:val="none" w:sz="0" w:space="0" w:color="auto"/>
            <w:right w:val="none" w:sz="0" w:space="0" w:color="auto"/>
          </w:divBdr>
        </w:div>
        <w:div w:id="31276285">
          <w:marLeft w:val="0"/>
          <w:marRight w:val="0"/>
          <w:marTop w:val="0"/>
          <w:marBottom w:val="0"/>
          <w:divBdr>
            <w:top w:val="none" w:sz="0" w:space="0" w:color="auto"/>
            <w:left w:val="none" w:sz="0" w:space="0" w:color="auto"/>
            <w:bottom w:val="none" w:sz="0" w:space="0" w:color="auto"/>
            <w:right w:val="none" w:sz="0" w:space="0" w:color="auto"/>
          </w:divBdr>
        </w:div>
        <w:div w:id="1421565275">
          <w:marLeft w:val="0"/>
          <w:marRight w:val="0"/>
          <w:marTop w:val="0"/>
          <w:marBottom w:val="0"/>
          <w:divBdr>
            <w:top w:val="none" w:sz="0" w:space="0" w:color="auto"/>
            <w:left w:val="none" w:sz="0" w:space="0" w:color="auto"/>
            <w:bottom w:val="none" w:sz="0" w:space="0" w:color="auto"/>
            <w:right w:val="none" w:sz="0" w:space="0" w:color="auto"/>
          </w:divBdr>
        </w:div>
        <w:div w:id="90980531">
          <w:marLeft w:val="0"/>
          <w:marRight w:val="0"/>
          <w:marTop w:val="0"/>
          <w:marBottom w:val="0"/>
          <w:divBdr>
            <w:top w:val="none" w:sz="0" w:space="0" w:color="auto"/>
            <w:left w:val="none" w:sz="0" w:space="0" w:color="auto"/>
            <w:bottom w:val="none" w:sz="0" w:space="0" w:color="auto"/>
            <w:right w:val="none" w:sz="0" w:space="0" w:color="auto"/>
          </w:divBdr>
        </w:div>
        <w:div w:id="650452463">
          <w:marLeft w:val="0"/>
          <w:marRight w:val="0"/>
          <w:marTop w:val="0"/>
          <w:marBottom w:val="0"/>
          <w:divBdr>
            <w:top w:val="none" w:sz="0" w:space="0" w:color="auto"/>
            <w:left w:val="none" w:sz="0" w:space="0" w:color="auto"/>
            <w:bottom w:val="none" w:sz="0" w:space="0" w:color="auto"/>
            <w:right w:val="none" w:sz="0" w:space="0" w:color="auto"/>
          </w:divBdr>
        </w:div>
        <w:div w:id="1845782154">
          <w:marLeft w:val="0"/>
          <w:marRight w:val="0"/>
          <w:marTop w:val="0"/>
          <w:marBottom w:val="0"/>
          <w:divBdr>
            <w:top w:val="none" w:sz="0" w:space="0" w:color="auto"/>
            <w:left w:val="none" w:sz="0" w:space="0" w:color="auto"/>
            <w:bottom w:val="none" w:sz="0" w:space="0" w:color="auto"/>
            <w:right w:val="none" w:sz="0" w:space="0" w:color="auto"/>
          </w:divBdr>
        </w:div>
        <w:div w:id="1790586361">
          <w:marLeft w:val="0"/>
          <w:marRight w:val="0"/>
          <w:marTop w:val="0"/>
          <w:marBottom w:val="0"/>
          <w:divBdr>
            <w:top w:val="none" w:sz="0" w:space="0" w:color="auto"/>
            <w:left w:val="none" w:sz="0" w:space="0" w:color="auto"/>
            <w:bottom w:val="none" w:sz="0" w:space="0" w:color="auto"/>
            <w:right w:val="none" w:sz="0" w:space="0" w:color="auto"/>
          </w:divBdr>
        </w:div>
        <w:div w:id="980694073">
          <w:marLeft w:val="0"/>
          <w:marRight w:val="0"/>
          <w:marTop w:val="0"/>
          <w:marBottom w:val="0"/>
          <w:divBdr>
            <w:top w:val="none" w:sz="0" w:space="0" w:color="auto"/>
            <w:left w:val="none" w:sz="0" w:space="0" w:color="auto"/>
            <w:bottom w:val="none" w:sz="0" w:space="0" w:color="auto"/>
            <w:right w:val="none" w:sz="0" w:space="0" w:color="auto"/>
          </w:divBdr>
        </w:div>
        <w:div w:id="105002259">
          <w:marLeft w:val="0"/>
          <w:marRight w:val="0"/>
          <w:marTop w:val="0"/>
          <w:marBottom w:val="0"/>
          <w:divBdr>
            <w:top w:val="none" w:sz="0" w:space="0" w:color="auto"/>
            <w:left w:val="none" w:sz="0" w:space="0" w:color="auto"/>
            <w:bottom w:val="none" w:sz="0" w:space="0" w:color="auto"/>
            <w:right w:val="none" w:sz="0" w:space="0" w:color="auto"/>
          </w:divBdr>
        </w:div>
        <w:div w:id="722756794">
          <w:marLeft w:val="0"/>
          <w:marRight w:val="0"/>
          <w:marTop w:val="0"/>
          <w:marBottom w:val="0"/>
          <w:divBdr>
            <w:top w:val="none" w:sz="0" w:space="0" w:color="auto"/>
            <w:left w:val="none" w:sz="0" w:space="0" w:color="auto"/>
            <w:bottom w:val="none" w:sz="0" w:space="0" w:color="auto"/>
            <w:right w:val="none" w:sz="0" w:space="0" w:color="auto"/>
          </w:divBdr>
        </w:div>
        <w:div w:id="1786121989">
          <w:marLeft w:val="0"/>
          <w:marRight w:val="0"/>
          <w:marTop w:val="0"/>
          <w:marBottom w:val="0"/>
          <w:divBdr>
            <w:top w:val="none" w:sz="0" w:space="0" w:color="auto"/>
            <w:left w:val="none" w:sz="0" w:space="0" w:color="auto"/>
            <w:bottom w:val="none" w:sz="0" w:space="0" w:color="auto"/>
            <w:right w:val="none" w:sz="0" w:space="0" w:color="auto"/>
          </w:divBdr>
        </w:div>
        <w:div w:id="1258321316">
          <w:marLeft w:val="0"/>
          <w:marRight w:val="0"/>
          <w:marTop w:val="0"/>
          <w:marBottom w:val="0"/>
          <w:divBdr>
            <w:top w:val="none" w:sz="0" w:space="0" w:color="auto"/>
            <w:left w:val="none" w:sz="0" w:space="0" w:color="auto"/>
            <w:bottom w:val="none" w:sz="0" w:space="0" w:color="auto"/>
            <w:right w:val="none" w:sz="0" w:space="0" w:color="auto"/>
          </w:divBdr>
        </w:div>
        <w:div w:id="1122188460">
          <w:marLeft w:val="0"/>
          <w:marRight w:val="0"/>
          <w:marTop w:val="0"/>
          <w:marBottom w:val="0"/>
          <w:divBdr>
            <w:top w:val="none" w:sz="0" w:space="0" w:color="auto"/>
            <w:left w:val="none" w:sz="0" w:space="0" w:color="auto"/>
            <w:bottom w:val="none" w:sz="0" w:space="0" w:color="auto"/>
            <w:right w:val="none" w:sz="0" w:space="0" w:color="auto"/>
          </w:divBdr>
        </w:div>
        <w:div w:id="683240066">
          <w:marLeft w:val="0"/>
          <w:marRight w:val="0"/>
          <w:marTop w:val="0"/>
          <w:marBottom w:val="0"/>
          <w:divBdr>
            <w:top w:val="none" w:sz="0" w:space="0" w:color="auto"/>
            <w:left w:val="none" w:sz="0" w:space="0" w:color="auto"/>
            <w:bottom w:val="none" w:sz="0" w:space="0" w:color="auto"/>
            <w:right w:val="none" w:sz="0" w:space="0" w:color="auto"/>
          </w:divBdr>
        </w:div>
        <w:div w:id="743837339">
          <w:marLeft w:val="0"/>
          <w:marRight w:val="0"/>
          <w:marTop w:val="0"/>
          <w:marBottom w:val="0"/>
          <w:divBdr>
            <w:top w:val="none" w:sz="0" w:space="0" w:color="auto"/>
            <w:left w:val="none" w:sz="0" w:space="0" w:color="auto"/>
            <w:bottom w:val="none" w:sz="0" w:space="0" w:color="auto"/>
            <w:right w:val="none" w:sz="0" w:space="0" w:color="auto"/>
          </w:divBdr>
        </w:div>
        <w:div w:id="1536040367">
          <w:marLeft w:val="0"/>
          <w:marRight w:val="0"/>
          <w:marTop w:val="0"/>
          <w:marBottom w:val="0"/>
          <w:divBdr>
            <w:top w:val="none" w:sz="0" w:space="0" w:color="auto"/>
            <w:left w:val="none" w:sz="0" w:space="0" w:color="auto"/>
            <w:bottom w:val="none" w:sz="0" w:space="0" w:color="auto"/>
            <w:right w:val="none" w:sz="0" w:space="0" w:color="auto"/>
          </w:divBdr>
        </w:div>
        <w:div w:id="1334718321">
          <w:marLeft w:val="0"/>
          <w:marRight w:val="0"/>
          <w:marTop w:val="0"/>
          <w:marBottom w:val="0"/>
          <w:divBdr>
            <w:top w:val="none" w:sz="0" w:space="0" w:color="auto"/>
            <w:left w:val="none" w:sz="0" w:space="0" w:color="auto"/>
            <w:bottom w:val="none" w:sz="0" w:space="0" w:color="auto"/>
            <w:right w:val="none" w:sz="0" w:space="0" w:color="auto"/>
          </w:divBdr>
        </w:div>
        <w:div w:id="399444887">
          <w:marLeft w:val="0"/>
          <w:marRight w:val="0"/>
          <w:marTop w:val="0"/>
          <w:marBottom w:val="0"/>
          <w:divBdr>
            <w:top w:val="none" w:sz="0" w:space="0" w:color="auto"/>
            <w:left w:val="none" w:sz="0" w:space="0" w:color="auto"/>
            <w:bottom w:val="none" w:sz="0" w:space="0" w:color="auto"/>
            <w:right w:val="none" w:sz="0" w:space="0" w:color="auto"/>
          </w:divBdr>
        </w:div>
        <w:div w:id="812210751">
          <w:marLeft w:val="0"/>
          <w:marRight w:val="0"/>
          <w:marTop w:val="0"/>
          <w:marBottom w:val="0"/>
          <w:divBdr>
            <w:top w:val="none" w:sz="0" w:space="0" w:color="auto"/>
            <w:left w:val="none" w:sz="0" w:space="0" w:color="auto"/>
            <w:bottom w:val="none" w:sz="0" w:space="0" w:color="auto"/>
            <w:right w:val="none" w:sz="0" w:space="0" w:color="auto"/>
          </w:divBdr>
        </w:div>
        <w:div w:id="1283731461">
          <w:marLeft w:val="0"/>
          <w:marRight w:val="0"/>
          <w:marTop w:val="0"/>
          <w:marBottom w:val="0"/>
          <w:divBdr>
            <w:top w:val="none" w:sz="0" w:space="0" w:color="auto"/>
            <w:left w:val="none" w:sz="0" w:space="0" w:color="auto"/>
            <w:bottom w:val="none" w:sz="0" w:space="0" w:color="auto"/>
            <w:right w:val="none" w:sz="0" w:space="0" w:color="auto"/>
          </w:divBdr>
        </w:div>
        <w:div w:id="1010259026">
          <w:marLeft w:val="0"/>
          <w:marRight w:val="0"/>
          <w:marTop w:val="0"/>
          <w:marBottom w:val="0"/>
          <w:divBdr>
            <w:top w:val="none" w:sz="0" w:space="0" w:color="auto"/>
            <w:left w:val="none" w:sz="0" w:space="0" w:color="auto"/>
            <w:bottom w:val="none" w:sz="0" w:space="0" w:color="auto"/>
            <w:right w:val="none" w:sz="0" w:space="0" w:color="auto"/>
          </w:divBdr>
        </w:div>
        <w:div w:id="1803109891">
          <w:marLeft w:val="0"/>
          <w:marRight w:val="0"/>
          <w:marTop w:val="0"/>
          <w:marBottom w:val="0"/>
          <w:divBdr>
            <w:top w:val="none" w:sz="0" w:space="0" w:color="auto"/>
            <w:left w:val="none" w:sz="0" w:space="0" w:color="auto"/>
            <w:bottom w:val="none" w:sz="0" w:space="0" w:color="auto"/>
            <w:right w:val="none" w:sz="0" w:space="0" w:color="auto"/>
          </w:divBdr>
        </w:div>
        <w:div w:id="274556756">
          <w:marLeft w:val="0"/>
          <w:marRight w:val="0"/>
          <w:marTop w:val="0"/>
          <w:marBottom w:val="0"/>
          <w:divBdr>
            <w:top w:val="none" w:sz="0" w:space="0" w:color="auto"/>
            <w:left w:val="none" w:sz="0" w:space="0" w:color="auto"/>
            <w:bottom w:val="none" w:sz="0" w:space="0" w:color="auto"/>
            <w:right w:val="none" w:sz="0" w:space="0" w:color="auto"/>
          </w:divBdr>
        </w:div>
        <w:div w:id="687174862">
          <w:marLeft w:val="0"/>
          <w:marRight w:val="0"/>
          <w:marTop w:val="0"/>
          <w:marBottom w:val="0"/>
          <w:divBdr>
            <w:top w:val="none" w:sz="0" w:space="0" w:color="auto"/>
            <w:left w:val="none" w:sz="0" w:space="0" w:color="auto"/>
            <w:bottom w:val="none" w:sz="0" w:space="0" w:color="auto"/>
            <w:right w:val="none" w:sz="0" w:space="0" w:color="auto"/>
          </w:divBdr>
        </w:div>
        <w:div w:id="534972954">
          <w:marLeft w:val="0"/>
          <w:marRight w:val="0"/>
          <w:marTop w:val="0"/>
          <w:marBottom w:val="0"/>
          <w:divBdr>
            <w:top w:val="none" w:sz="0" w:space="0" w:color="auto"/>
            <w:left w:val="none" w:sz="0" w:space="0" w:color="auto"/>
            <w:bottom w:val="none" w:sz="0" w:space="0" w:color="auto"/>
            <w:right w:val="none" w:sz="0" w:space="0" w:color="auto"/>
          </w:divBdr>
        </w:div>
        <w:div w:id="174997768">
          <w:marLeft w:val="0"/>
          <w:marRight w:val="0"/>
          <w:marTop w:val="0"/>
          <w:marBottom w:val="0"/>
          <w:divBdr>
            <w:top w:val="none" w:sz="0" w:space="0" w:color="auto"/>
            <w:left w:val="none" w:sz="0" w:space="0" w:color="auto"/>
            <w:bottom w:val="none" w:sz="0" w:space="0" w:color="auto"/>
            <w:right w:val="none" w:sz="0" w:space="0" w:color="auto"/>
          </w:divBdr>
        </w:div>
        <w:div w:id="2105957920">
          <w:marLeft w:val="0"/>
          <w:marRight w:val="0"/>
          <w:marTop w:val="0"/>
          <w:marBottom w:val="0"/>
          <w:divBdr>
            <w:top w:val="none" w:sz="0" w:space="0" w:color="auto"/>
            <w:left w:val="none" w:sz="0" w:space="0" w:color="auto"/>
            <w:bottom w:val="none" w:sz="0" w:space="0" w:color="auto"/>
            <w:right w:val="none" w:sz="0" w:space="0" w:color="auto"/>
          </w:divBdr>
        </w:div>
        <w:div w:id="186914591">
          <w:marLeft w:val="0"/>
          <w:marRight w:val="0"/>
          <w:marTop w:val="0"/>
          <w:marBottom w:val="0"/>
          <w:divBdr>
            <w:top w:val="none" w:sz="0" w:space="0" w:color="auto"/>
            <w:left w:val="none" w:sz="0" w:space="0" w:color="auto"/>
            <w:bottom w:val="none" w:sz="0" w:space="0" w:color="auto"/>
            <w:right w:val="none" w:sz="0" w:space="0" w:color="auto"/>
          </w:divBdr>
        </w:div>
        <w:div w:id="200557135">
          <w:marLeft w:val="0"/>
          <w:marRight w:val="0"/>
          <w:marTop w:val="0"/>
          <w:marBottom w:val="0"/>
          <w:divBdr>
            <w:top w:val="none" w:sz="0" w:space="0" w:color="auto"/>
            <w:left w:val="none" w:sz="0" w:space="0" w:color="auto"/>
            <w:bottom w:val="none" w:sz="0" w:space="0" w:color="auto"/>
            <w:right w:val="none" w:sz="0" w:space="0" w:color="auto"/>
          </w:divBdr>
        </w:div>
        <w:div w:id="1591424784">
          <w:marLeft w:val="0"/>
          <w:marRight w:val="0"/>
          <w:marTop w:val="0"/>
          <w:marBottom w:val="0"/>
          <w:divBdr>
            <w:top w:val="none" w:sz="0" w:space="0" w:color="auto"/>
            <w:left w:val="none" w:sz="0" w:space="0" w:color="auto"/>
            <w:bottom w:val="none" w:sz="0" w:space="0" w:color="auto"/>
            <w:right w:val="none" w:sz="0" w:space="0" w:color="auto"/>
          </w:divBdr>
        </w:div>
        <w:div w:id="1906447289">
          <w:marLeft w:val="0"/>
          <w:marRight w:val="0"/>
          <w:marTop w:val="0"/>
          <w:marBottom w:val="0"/>
          <w:divBdr>
            <w:top w:val="none" w:sz="0" w:space="0" w:color="auto"/>
            <w:left w:val="none" w:sz="0" w:space="0" w:color="auto"/>
            <w:bottom w:val="none" w:sz="0" w:space="0" w:color="auto"/>
            <w:right w:val="none" w:sz="0" w:space="0" w:color="auto"/>
          </w:divBdr>
        </w:div>
        <w:div w:id="568156778">
          <w:marLeft w:val="0"/>
          <w:marRight w:val="0"/>
          <w:marTop w:val="0"/>
          <w:marBottom w:val="0"/>
          <w:divBdr>
            <w:top w:val="none" w:sz="0" w:space="0" w:color="auto"/>
            <w:left w:val="none" w:sz="0" w:space="0" w:color="auto"/>
            <w:bottom w:val="none" w:sz="0" w:space="0" w:color="auto"/>
            <w:right w:val="none" w:sz="0" w:space="0" w:color="auto"/>
          </w:divBdr>
        </w:div>
        <w:div w:id="282812275">
          <w:marLeft w:val="0"/>
          <w:marRight w:val="0"/>
          <w:marTop w:val="0"/>
          <w:marBottom w:val="0"/>
          <w:divBdr>
            <w:top w:val="none" w:sz="0" w:space="0" w:color="auto"/>
            <w:left w:val="none" w:sz="0" w:space="0" w:color="auto"/>
            <w:bottom w:val="none" w:sz="0" w:space="0" w:color="auto"/>
            <w:right w:val="none" w:sz="0" w:space="0" w:color="auto"/>
          </w:divBdr>
        </w:div>
        <w:div w:id="1573541332">
          <w:marLeft w:val="0"/>
          <w:marRight w:val="0"/>
          <w:marTop w:val="0"/>
          <w:marBottom w:val="0"/>
          <w:divBdr>
            <w:top w:val="none" w:sz="0" w:space="0" w:color="auto"/>
            <w:left w:val="none" w:sz="0" w:space="0" w:color="auto"/>
            <w:bottom w:val="none" w:sz="0" w:space="0" w:color="auto"/>
            <w:right w:val="none" w:sz="0" w:space="0" w:color="auto"/>
          </w:divBdr>
        </w:div>
        <w:div w:id="1385182063">
          <w:marLeft w:val="0"/>
          <w:marRight w:val="0"/>
          <w:marTop w:val="0"/>
          <w:marBottom w:val="0"/>
          <w:divBdr>
            <w:top w:val="none" w:sz="0" w:space="0" w:color="auto"/>
            <w:left w:val="none" w:sz="0" w:space="0" w:color="auto"/>
            <w:bottom w:val="none" w:sz="0" w:space="0" w:color="auto"/>
            <w:right w:val="none" w:sz="0" w:space="0" w:color="auto"/>
          </w:divBdr>
        </w:div>
        <w:div w:id="1158156616">
          <w:marLeft w:val="0"/>
          <w:marRight w:val="0"/>
          <w:marTop w:val="0"/>
          <w:marBottom w:val="0"/>
          <w:divBdr>
            <w:top w:val="none" w:sz="0" w:space="0" w:color="auto"/>
            <w:left w:val="none" w:sz="0" w:space="0" w:color="auto"/>
            <w:bottom w:val="none" w:sz="0" w:space="0" w:color="auto"/>
            <w:right w:val="none" w:sz="0" w:space="0" w:color="auto"/>
          </w:divBdr>
        </w:div>
      </w:divsChild>
    </w:div>
    <w:div w:id="301887141">
      <w:bodyDiv w:val="1"/>
      <w:marLeft w:val="0"/>
      <w:marRight w:val="0"/>
      <w:marTop w:val="0"/>
      <w:marBottom w:val="0"/>
      <w:divBdr>
        <w:top w:val="none" w:sz="0" w:space="0" w:color="auto"/>
        <w:left w:val="none" w:sz="0" w:space="0" w:color="auto"/>
        <w:bottom w:val="none" w:sz="0" w:space="0" w:color="auto"/>
        <w:right w:val="none" w:sz="0" w:space="0" w:color="auto"/>
      </w:divBdr>
    </w:div>
    <w:div w:id="302121841">
      <w:bodyDiv w:val="1"/>
      <w:marLeft w:val="0"/>
      <w:marRight w:val="0"/>
      <w:marTop w:val="0"/>
      <w:marBottom w:val="0"/>
      <w:divBdr>
        <w:top w:val="none" w:sz="0" w:space="0" w:color="auto"/>
        <w:left w:val="none" w:sz="0" w:space="0" w:color="auto"/>
        <w:bottom w:val="none" w:sz="0" w:space="0" w:color="auto"/>
        <w:right w:val="none" w:sz="0" w:space="0" w:color="auto"/>
      </w:divBdr>
    </w:div>
    <w:div w:id="309092743">
      <w:bodyDiv w:val="1"/>
      <w:marLeft w:val="0"/>
      <w:marRight w:val="0"/>
      <w:marTop w:val="0"/>
      <w:marBottom w:val="0"/>
      <w:divBdr>
        <w:top w:val="none" w:sz="0" w:space="0" w:color="auto"/>
        <w:left w:val="none" w:sz="0" w:space="0" w:color="auto"/>
        <w:bottom w:val="none" w:sz="0" w:space="0" w:color="auto"/>
        <w:right w:val="none" w:sz="0" w:space="0" w:color="auto"/>
      </w:divBdr>
    </w:div>
    <w:div w:id="358971775">
      <w:bodyDiv w:val="1"/>
      <w:marLeft w:val="0"/>
      <w:marRight w:val="0"/>
      <w:marTop w:val="0"/>
      <w:marBottom w:val="0"/>
      <w:divBdr>
        <w:top w:val="none" w:sz="0" w:space="0" w:color="auto"/>
        <w:left w:val="none" w:sz="0" w:space="0" w:color="auto"/>
        <w:bottom w:val="none" w:sz="0" w:space="0" w:color="auto"/>
        <w:right w:val="none" w:sz="0" w:space="0" w:color="auto"/>
      </w:divBdr>
    </w:div>
    <w:div w:id="552615211">
      <w:bodyDiv w:val="1"/>
      <w:marLeft w:val="0"/>
      <w:marRight w:val="0"/>
      <w:marTop w:val="0"/>
      <w:marBottom w:val="0"/>
      <w:divBdr>
        <w:top w:val="none" w:sz="0" w:space="0" w:color="auto"/>
        <w:left w:val="none" w:sz="0" w:space="0" w:color="auto"/>
        <w:bottom w:val="none" w:sz="0" w:space="0" w:color="auto"/>
        <w:right w:val="none" w:sz="0" w:space="0" w:color="auto"/>
      </w:divBdr>
    </w:div>
    <w:div w:id="559637868">
      <w:bodyDiv w:val="1"/>
      <w:marLeft w:val="0"/>
      <w:marRight w:val="0"/>
      <w:marTop w:val="0"/>
      <w:marBottom w:val="0"/>
      <w:divBdr>
        <w:top w:val="none" w:sz="0" w:space="0" w:color="auto"/>
        <w:left w:val="none" w:sz="0" w:space="0" w:color="auto"/>
        <w:bottom w:val="none" w:sz="0" w:space="0" w:color="auto"/>
        <w:right w:val="none" w:sz="0" w:space="0" w:color="auto"/>
      </w:divBdr>
    </w:div>
    <w:div w:id="580530810">
      <w:bodyDiv w:val="1"/>
      <w:marLeft w:val="0"/>
      <w:marRight w:val="0"/>
      <w:marTop w:val="0"/>
      <w:marBottom w:val="0"/>
      <w:divBdr>
        <w:top w:val="none" w:sz="0" w:space="0" w:color="auto"/>
        <w:left w:val="none" w:sz="0" w:space="0" w:color="auto"/>
        <w:bottom w:val="none" w:sz="0" w:space="0" w:color="auto"/>
        <w:right w:val="none" w:sz="0" w:space="0" w:color="auto"/>
      </w:divBdr>
    </w:div>
    <w:div w:id="598366283">
      <w:bodyDiv w:val="1"/>
      <w:marLeft w:val="0"/>
      <w:marRight w:val="0"/>
      <w:marTop w:val="0"/>
      <w:marBottom w:val="0"/>
      <w:divBdr>
        <w:top w:val="none" w:sz="0" w:space="0" w:color="auto"/>
        <w:left w:val="none" w:sz="0" w:space="0" w:color="auto"/>
        <w:bottom w:val="none" w:sz="0" w:space="0" w:color="auto"/>
        <w:right w:val="none" w:sz="0" w:space="0" w:color="auto"/>
      </w:divBdr>
    </w:div>
    <w:div w:id="608511379">
      <w:bodyDiv w:val="1"/>
      <w:marLeft w:val="0"/>
      <w:marRight w:val="0"/>
      <w:marTop w:val="0"/>
      <w:marBottom w:val="0"/>
      <w:divBdr>
        <w:top w:val="none" w:sz="0" w:space="0" w:color="auto"/>
        <w:left w:val="none" w:sz="0" w:space="0" w:color="auto"/>
        <w:bottom w:val="none" w:sz="0" w:space="0" w:color="auto"/>
        <w:right w:val="none" w:sz="0" w:space="0" w:color="auto"/>
      </w:divBdr>
    </w:div>
    <w:div w:id="757874014">
      <w:bodyDiv w:val="1"/>
      <w:marLeft w:val="0"/>
      <w:marRight w:val="0"/>
      <w:marTop w:val="0"/>
      <w:marBottom w:val="0"/>
      <w:divBdr>
        <w:top w:val="none" w:sz="0" w:space="0" w:color="auto"/>
        <w:left w:val="none" w:sz="0" w:space="0" w:color="auto"/>
        <w:bottom w:val="none" w:sz="0" w:space="0" w:color="auto"/>
        <w:right w:val="none" w:sz="0" w:space="0" w:color="auto"/>
      </w:divBdr>
    </w:div>
    <w:div w:id="786579958">
      <w:bodyDiv w:val="1"/>
      <w:marLeft w:val="0"/>
      <w:marRight w:val="0"/>
      <w:marTop w:val="0"/>
      <w:marBottom w:val="0"/>
      <w:divBdr>
        <w:top w:val="none" w:sz="0" w:space="0" w:color="auto"/>
        <w:left w:val="none" w:sz="0" w:space="0" w:color="auto"/>
        <w:bottom w:val="none" w:sz="0" w:space="0" w:color="auto"/>
        <w:right w:val="none" w:sz="0" w:space="0" w:color="auto"/>
      </w:divBdr>
    </w:div>
    <w:div w:id="812404710">
      <w:bodyDiv w:val="1"/>
      <w:marLeft w:val="0"/>
      <w:marRight w:val="0"/>
      <w:marTop w:val="0"/>
      <w:marBottom w:val="0"/>
      <w:divBdr>
        <w:top w:val="none" w:sz="0" w:space="0" w:color="auto"/>
        <w:left w:val="none" w:sz="0" w:space="0" w:color="auto"/>
        <w:bottom w:val="none" w:sz="0" w:space="0" w:color="auto"/>
        <w:right w:val="none" w:sz="0" w:space="0" w:color="auto"/>
      </w:divBdr>
    </w:div>
    <w:div w:id="841356737">
      <w:bodyDiv w:val="1"/>
      <w:marLeft w:val="0"/>
      <w:marRight w:val="0"/>
      <w:marTop w:val="0"/>
      <w:marBottom w:val="0"/>
      <w:divBdr>
        <w:top w:val="none" w:sz="0" w:space="0" w:color="auto"/>
        <w:left w:val="none" w:sz="0" w:space="0" w:color="auto"/>
        <w:bottom w:val="none" w:sz="0" w:space="0" w:color="auto"/>
        <w:right w:val="none" w:sz="0" w:space="0" w:color="auto"/>
      </w:divBdr>
    </w:div>
    <w:div w:id="1130054959">
      <w:bodyDiv w:val="1"/>
      <w:marLeft w:val="0"/>
      <w:marRight w:val="0"/>
      <w:marTop w:val="0"/>
      <w:marBottom w:val="0"/>
      <w:divBdr>
        <w:top w:val="none" w:sz="0" w:space="0" w:color="auto"/>
        <w:left w:val="none" w:sz="0" w:space="0" w:color="auto"/>
        <w:bottom w:val="none" w:sz="0" w:space="0" w:color="auto"/>
        <w:right w:val="none" w:sz="0" w:space="0" w:color="auto"/>
      </w:divBdr>
    </w:div>
    <w:div w:id="1205412954">
      <w:bodyDiv w:val="1"/>
      <w:marLeft w:val="0"/>
      <w:marRight w:val="0"/>
      <w:marTop w:val="0"/>
      <w:marBottom w:val="0"/>
      <w:divBdr>
        <w:top w:val="none" w:sz="0" w:space="0" w:color="auto"/>
        <w:left w:val="none" w:sz="0" w:space="0" w:color="auto"/>
        <w:bottom w:val="none" w:sz="0" w:space="0" w:color="auto"/>
        <w:right w:val="none" w:sz="0" w:space="0" w:color="auto"/>
      </w:divBdr>
    </w:div>
    <w:div w:id="1220940038">
      <w:bodyDiv w:val="1"/>
      <w:marLeft w:val="0"/>
      <w:marRight w:val="0"/>
      <w:marTop w:val="0"/>
      <w:marBottom w:val="0"/>
      <w:divBdr>
        <w:top w:val="none" w:sz="0" w:space="0" w:color="auto"/>
        <w:left w:val="none" w:sz="0" w:space="0" w:color="auto"/>
        <w:bottom w:val="none" w:sz="0" w:space="0" w:color="auto"/>
        <w:right w:val="none" w:sz="0" w:space="0" w:color="auto"/>
      </w:divBdr>
    </w:div>
    <w:div w:id="1285116969">
      <w:bodyDiv w:val="1"/>
      <w:marLeft w:val="0"/>
      <w:marRight w:val="0"/>
      <w:marTop w:val="0"/>
      <w:marBottom w:val="0"/>
      <w:divBdr>
        <w:top w:val="none" w:sz="0" w:space="0" w:color="auto"/>
        <w:left w:val="none" w:sz="0" w:space="0" w:color="auto"/>
        <w:bottom w:val="none" w:sz="0" w:space="0" w:color="auto"/>
        <w:right w:val="none" w:sz="0" w:space="0" w:color="auto"/>
      </w:divBdr>
    </w:div>
    <w:div w:id="1294603910">
      <w:bodyDiv w:val="1"/>
      <w:marLeft w:val="0"/>
      <w:marRight w:val="0"/>
      <w:marTop w:val="0"/>
      <w:marBottom w:val="0"/>
      <w:divBdr>
        <w:top w:val="none" w:sz="0" w:space="0" w:color="auto"/>
        <w:left w:val="none" w:sz="0" w:space="0" w:color="auto"/>
        <w:bottom w:val="none" w:sz="0" w:space="0" w:color="auto"/>
        <w:right w:val="none" w:sz="0" w:space="0" w:color="auto"/>
      </w:divBdr>
    </w:div>
    <w:div w:id="1306278534">
      <w:bodyDiv w:val="1"/>
      <w:marLeft w:val="0"/>
      <w:marRight w:val="0"/>
      <w:marTop w:val="0"/>
      <w:marBottom w:val="0"/>
      <w:divBdr>
        <w:top w:val="none" w:sz="0" w:space="0" w:color="auto"/>
        <w:left w:val="none" w:sz="0" w:space="0" w:color="auto"/>
        <w:bottom w:val="none" w:sz="0" w:space="0" w:color="auto"/>
        <w:right w:val="none" w:sz="0" w:space="0" w:color="auto"/>
      </w:divBdr>
    </w:div>
    <w:div w:id="1459377500">
      <w:bodyDiv w:val="1"/>
      <w:marLeft w:val="0"/>
      <w:marRight w:val="0"/>
      <w:marTop w:val="0"/>
      <w:marBottom w:val="0"/>
      <w:divBdr>
        <w:top w:val="none" w:sz="0" w:space="0" w:color="auto"/>
        <w:left w:val="none" w:sz="0" w:space="0" w:color="auto"/>
        <w:bottom w:val="none" w:sz="0" w:space="0" w:color="auto"/>
        <w:right w:val="none" w:sz="0" w:space="0" w:color="auto"/>
      </w:divBdr>
    </w:div>
    <w:div w:id="1472743823">
      <w:bodyDiv w:val="1"/>
      <w:marLeft w:val="0"/>
      <w:marRight w:val="0"/>
      <w:marTop w:val="0"/>
      <w:marBottom w:val="0"/>
      <w:divBdr>
        <w:top w:val="none" w:sz="0" w:space="0" w:color="auto"/>
        <w:left w:val="none" w:sz="0" w:space="0" w:color="auto"/>
        <w:bottom w:val="none" w:sz="0" w:space="0" w:color="auto"/>
        <w:right w:val="none" w:sz="0" w:space="0" w:color="auto"/>
      </w:divBdr>
    </w:div>
    <w:div w:id="1473256476">
      <w:bodyDiv w:val="1"/>
      <w:marLeft w:val="0"/>
      <w:marRight w:val="0"/>
      <w:marTop w:val="0"/>
      <w:marBottom w:val="0"/>
      <w:divBdr>
        <w:top w:val="none" w:sz="0" w:space="0" w:color="auto"/>
        <w:left w:val="none" w:sz="0" w:space="0" w:color="auto"/>
        <w:bottom w:val="none" w:sz="0" w:space="0" w:color="auto"/>
        <w:right w:val="none" w:sz="0" w:space="0" w:color="auto"/>
      </w:divBdr>
    </w:div>
    <w:div w:id="1549414360">
      <w:bodyDiv w:val="1"/>
      <w:marLeft w:val="0"/>
      <w:marRight w:val="0"/>
      <w:marTop w:val="0"/>
      <w:marBottom w:val="0"/>
      <w:divBdr>
        <w:top w:val="none" w:sz="0" w:space="0" w:color="auto"/>
        <w:left w:val="none" w:sz="0" w:space="0" w:color="auto"/>
        <w:bottom w:val="none" w:sz="0" w:space="0" w:color="auto"/>
        <w:right w:val="none" w:sz="0" w:space="0" w:color="auto"/>
      </w:divBdr>
    </w:div>
    <w:div w:id="1606378326">
      <w:bodyDiv w:val="1"/>
      <w:marLeft w:val="0"/>
      <w:marRight w:val="0"/>
      <w:marTop w:val="0"/>
      <w:marBottom w:val="0"/>
      <w:divBdr>
        <w:top w:val="none" w:sz="0" w:space="0" w:color="auto"/>
        <w:left w:val="none" w:sz="0" w:space="0" w:color="auto"/>
        <w:bottom w:val="none" w:sz="0" w:space="0" w:color="auto"/>
        <w:right w:val="none" w:sz="0" w:space="0" w:color="auto"/>
      </w:divBdr>
    </w:div>
    <w:div w:id="1633443590">
      <w:bodyDiv w:val="1"/>
      <w:marLeft w:val="0"/>
      <w:marRight w:val="0"/>
      <w:marTop w:val="0"/>
      <w:marBottom w:val="0"/>
      <w:divBdr>
        <w:top w:val="none" w:sz="0" w:space="0" w:color="auto"/>
        <w:left w:val="none" w:sz="0" w:space="0" w:color="auto"/>
        <w:bottom w:val="none" w:sz="0" w:space="0" w:color="auto"/>
        <w:right w:val="none" w:sz="0" w:space="0" w:color="auto"/>
      </w:divBdr>
    </w:div>
    <w:div w:id="1640763107">
      <w:bodyDiv w:val="1"/>
      <w:marLeft w:val="0"/>
      <w:marRight w:val="0"/>
      <w:marTop w:val="0"/>
      <w:marBottom w:val="0"/>
      <w:divBdr>
        <w:top w:val="none" w:sz="0" w:space="0" w:color="auto"/>
        <w:left w:val="none" w:sz="0" w:space="0" w:color="auto"/>
        <w:bottom w:val="none" w:sz="0" w:space="0" w:color="auto"/>
        <w:right w:val="none" w:sz="0" w:space="0" w:color="auto"/>
      </w:divBdr>
    </w:div>
    <w:div w:id="1730347787">
      <w:bodyDiv w:val="1"/>
      <w:marLeft w:val="0"/>
      <w:marRight w:val="0"/>
      <w:marTop w:val="0"/>
      <w:marBottom w:val="0"/>
      <w:divBdr>
        <w:top w:val="none" w:sz="0" w:space="0" w:color="auto"/>
        <w:left w:val="none" w:sz="0" w:space="0" w:color="auto"/>
        <w:bottom w:val="none" w:sz="0" w:space="0" w:color="auto"/>
        <w:right w:val="none" w:sz="0" w:space="0" w:color="auto"/>
      </w:divBdr>
    </w:div>
    <w:div w:id="1736322120">
      <w:bodyDiv w:val="1"/>
      <w:marLeft w:val="0"/>
      <w:marRight w:val="0"/>
      <w:marTop w:val="0"/>
      <w:marBottom w:val="0"/>
      <w:divBdr>
        <w:top w:val="none" w:sz="0" w:space="0" w:color="auto"/>
        <w:left w:val="none" w:sz="0" w:space="0" w:color="auto"/>
        <w:bottom w:val="none" w:sz="0" w:space="0" w:color="auto"/>
        <w:right w:val="none" w:sz="0" w:space="0" w:color="auto"/>
      </w:divBdr>
    </w:div>
    <w:div w:id="1764296423">
      <w:bodyDiv w:val="1"/>
      <w:marLeft w:val="0"/>
      <w:marRight w:val="0"/>
      <w:marTop w:val="0"/>
      <w:marBottom w:val="0"/>
      <w:divBdr>
        <w:top w:val="none" w:sz="0" w:space="0" w:color="auto"/>
        <w:left w:val="none" w:sz="0" w:space="0" w:color="auto"/>
        <w:bottom w:val="none" w:sz="0" w:space="0" w:color="auto"/>
        <w:right w:val="none" w:sz="0" w:space="0" w:color="auto"/>
      </w:divBdr>
    </w:div>
    <w:div w:id="1795249331">
      <w:bodyDiv w:val="1"/>
      <w:marLeft w:val="0"/>
      <w:marRight w:val="0"/>
      <w:marTop w:val="0"/>
      <w:marBottom w:val="0"/>
      <w:divBdr>
        <w:top w:val="none" w:sz="0" w:space="0" w:color="auto"/>
        <w:left w:val="none" w:sz="0" w:space="0" w:color="auto"/>
        <w:bottom w:val="none" w:sz="0" w:space="0" w:color="auto"/>
        <w:right w:val="none" w:sz="0" w:space="0" w:color="auto"/>
      </w:divBdr>
    </w:div>
    <w:div w:id="1810054557">
      <w:bodyDiv w:val="1"/>
      <w:marLeft w:val="0"/>
      <w:marRight w:val="0"/>
      <w:marTop w:val="0"/>
      <w:marBottom w:val="0"/>
      <w:divBdr>
        <w:top w:val="none" w:sz="0" w:space="0" w:color="auto"/>
        <w:left w:val="none" w:sz="0" w:space="0" w:color="auto"/>
        <w:bottom w:val="none" w:sz="0" w:space="0" w:color="auto"/>
        <w:right w:val="none" w:sz="0" w:space="0" w:color="auto"/>
      </w:divBdr>
    </w:div>
    <w:div w:id="1849130149">
      <w:bodyDiv w:val="1"/>
      <w:marLeft w:val="0"/>
      <w:marRight w:val="0"/>
      <w:marTop w:val="0"/>
      <w:marBottom w:val="0"/>
      <w:divBdr>
        <w:top w:val="none" w:sz="0" w:space="0" w:color="auto"/>
        <w:left w:val="none" w:sz="0" w:space="0" w:color="auto"/>
        <w:bottom w:val="none" w:sz="0" w:space="0" w:color="auto"/>
        <w:right w:val="none" w:sz="0" w:space="0" w:color="auto"/>
      </w:divBdr>
      <w:divsChild>
        <w:div w:id="1563328280">
          <w:marLeft w:val="3"/>
          <w:marRight w:val="3"/>
          <w:marTop w:val="0"/>
          <w:marBottom w:val="0"/>
          <w:divBdr>
            <w:top w:val="single" w:sz="6" w:space="0" w:color="112449"/>
            <w:left w:val="single" w:sz="6" w:space="0" w:color="112449"/>
            <w:bottom w:val="single" w:sz="6" w:space="0" w:color="112449"/>
            <w:right w:val="single" w:sz="6" w:space="0" w:color="112449"/>
          </w:divBdr>
          <w:divsChild>
            <w:div w:id="11425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4107">
      <w:bodyDiv w:val="1"/>
      <w:marLeft w:val="0"/>
      <w:marRight w:val="0"/>
      <w:marTop w:val="0"/>
      <w:marBottom w:val="0"/>
      <w:divBdr>
        <w:top w:val="none" w:sz="0" w:space="0" w:color="auto"/>
        <w:left w:val="none" w:sz="0" w:space="0" w:color="auto"/>
        <w:bottom w:val="none" w:sz="0" w:space="0" w:color="auto"/>
        <w:right w:val="none" w:sz="0" w:space="0" w:color="auto"/>
      </w:divBdr>
    </w:div>
    <w:div w:id="1878080845">
      <w:bodyDiv w:val="1"/>
      <w:marLeft w:val="0"/>
      <w:marRight w:val="0"/>
      <w:marTop w:val="0"/>
      <w:marBottom w:val="0"/>
      <w:divBdr>
        <w:top w:val="none" w:sz="0" w:space="0" w:color="auto"/>
        <w:left w:val="none" w:sz="0" w:space="0" w:color="auto"/>
        <w:bottom w:val="none" w:sz="0" w:space="0" w:color="auto"/>
        <w:right w:val="none" w:sz="0" w:space="0" w:color="auto"/>
      </w:divBdr>
    </w:div>
    <w:div w:id="1896508169">
      <w:bodyDiv w:val="1"/>
      <w:marLeft w:val="0"/>
      <w:marRight w:val="0"/>
      <w:marTop w:val="0"/>
      <w:marBottom w:val="0"/>
      <w:divBdr>
        <w:top w:val="none" w:sz="0" w:space="0" w:color="auto"/>
        <w:left w:val="none" w:sz="0" w:space="0" w:color="auto"/>
        <w:bottom w:val="none" w:sz="0" w:space="0" w:color="auto"/>
        <w:right w:val="none" w:sz="0" w:space="0" w:color="auto"/>
      </w:divBdr>
      <w:divsChild>
        <w:div w:id="839464253">
          <w:marLeft w:val="0"/>
          <w:marRight w:val="0"/>
          <w:marTop w:val="0"/>
          <w:marBottom w:val="0"/>
          <w:divBdr>
            <w:top w:val="none" w:sz="0" w:space="0" w:color="auto"/>
            <w:left w:val="none" w:sz="0" w:space="0" w:color="auto"/>
            <w:bottom w:val="none" w:sz="0" w:space="0" w:color="auto"/>
            <w:right w:val="none" w:sz="0" w:space="0" w:color="auto"/>
          </w:divBdr>
          <w:divsChild>
            <w:div w:id="448932785">
              <w:marLeft w:val="0"/>
              <w:marRight w:val="0"/>
              <w:marTop w:val="0"/>
              <w:marBottom w:val="0"/>
              <w:divBdr>
                <w:top w:val="none" w:sz="0" w:space="0" w:color="auto"/>
                <w:left w:val="none" w:sz="0" w:space="0" w:color="auto"/>
                <w:bottom w:val="none" w:sz="0" w:space="0" w:color="auto"/>
                <w:right w:val="none" w:sz="0" w:space="0" w:color="auto"/>
              </w:divBdr>
              <w:divsChild>
                <w:div w:id="1237975538">
                  <w:marLeft w:val="0"/>
                  <w:marRight w:val="0"/>
                  <w:marTop w:val="0"/>
                  <w:marBottom w:val="0"/>
                  <w:divBdr>
                    <w:top w:val="none" w:sz="0" w:space="0" w:color="auto"/>
                    <w:left w:val="none" w:sz="0" w:space="0" w:color="auto"/>
                    <w:bottom w:val="none" w:sz="0" w:space="0" w:color="auto"/>
                    <w:right w:val="none" w:sz="0" w:space="0" w:color="auto"/>
                  </w:divBdr>
                  <w:divsChild>
                    <w:div w:id="91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5609">
      <w:bodyDiv w:val="1"/>
      <w:marLeft w:val="0"/>
      <w:marRight w:val="0"/>
      <w:marTop w:val="0"/>
      <w:marBottom w:val="0"/>
      <w:divBdr>
        <w:top w:val="none" w:sz="0" w:space="0" w:color="auto"/>
        <w:left w:val="none" w:sz="0" w:space="0" w:color="auto"/>
        <w:bottom w:val="none" w:sz="0" w:space="0" w:color="auto"/>
        <w:right w:val="none" w:sz="0" w:space="0" w:color="auto"/>
      </w:divBdr>
    </w:div>
    <w:div w:id="2051344646">
      <w:bodyDiv w:val="1"/>
      <w:marLeft w:val="0"/>
      <w:marRight w:val="0"/>
      <w:marTop w:val="0"/>
      <w:marBottom w:val="0"/>
      <w:divBdr>
        <w:top w:val="none" w:sz="0" w:space="0" w:color="auto"/>
        <w:left w:val="none" w:sz="0" w:space="0" w:color="auto"/>
        <w:bottom w:val="none" w:sz="0" w:space="0" w:color="auto"/>
        <w:right w:val="none" w:sz="0" w:space="0" w:color="auto"/>
      </w:divBdr>
    </w:div>
    <w:div w:id="2067877890">
      <w:bodyDiv w:val="1"/>
      <w:marLeft w:val="0"/>
      <w:marRight w:val="0"/>
      <w:marTop w:val="0"/>
      <w:marBottom w:val="0"/>
      <w:divBdr>
        <w:top w:val="none" w:sz="0" w:space="0" w:color="auto"/>
        <w:left w:val="none" w:sz="0" w:space="0" w:color="auto"/>
        <w:bottom w:val="none" w:sz="0" w:space="0" w:color="auto"/>
        <w:right w:val="none" w:sz="0" w:space="0" w:color="auto"/>
      </w:divBdr>
    </w:div>
    <w:div w:id="214716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juris.ohchr.org/Search/Details/1598"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80C6-2BCB-4503-8C30-3C152E8B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16839</Words>
  <Characters>99353</Characters>
  <Application>Microsoft Office Word</Application>
  <DocSecurity>0</DocSecurity>
  <Lines>827</Lines>
  <Paragraphs>231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Jitka Morávková</cp:lastModifiedBy>
  <cp:revision>2</cp:revision>
  <cp:lastPrinted>2023-04-16T17:00:00Z</cp:lastPrinted>
  <dcterms:created xsi:type="dcterms:W3CDTF">2026-07-02T16:38:00Z</dcterms:created>
  <dcterms:modified xsi:type="dcterms:W3CDTF">2026-07-02T16:38:00Z</dcterms:modified>
</cp:coreProperties>
</file>