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9AC1" w14:textId="51A8F93A" w:rsidR="005E005D" w:rsidRPr="00683B2F" w:rsidRDefault="005E005D" w:rsidP="00683B2F">
      <w:pPr>
        <w:pStyle w:val="Bezmezer"/>
        <w:jc w:val="center"/>
        <w:rPr>
          <w:rFonts w:ascii="Times New Roman" w:eastAsia="Calibri" w:hAnsi="Times New Roman" w:cs="Times New Roman"/>
          <w:b/>
          <w:bCs/>
          <w:sz w:val="28"/>
          <w:szCs w:val="28"/>
        </w:rPr>
      </w:pPr>
      <w:r w:rsidRPr="00683B2F">
        <w:rPr>
          <w:rFonts w:ascii="Times New Roman" w:eastAsia="Calibri" w:hAnsi="Times New Roman" w:cs="Times New Roman"/>
          <w:b/>
          <w:bCs/>
          <w:sz w:val="28"/>
          <w:szCs w:val="28"/>
        </w:rPr>
        <w:t xml:space="preserve">Přehled </w:t>
      </w:r>
      <w:r w:rsidR="00975FEE" w:rsidRPr="00585EB6">
        <w:rPr>
          <w:rFonts w:ascii="Times New Roman" w:eastAsia="Calibri" w:hAnsi="Times New Roman" w:cs="Times New Roman"/>
          <w:b/>
          <w:bCs/>
          <w:sz w:val="28"/>
          <w:szCs w:val="28"/>
        </w:rPr>
        <w:t xml:space="preserve">o </w:t>
      </w:r>
      <w:r w:rsidR="002E3232" w:rsidRPr="00585EB6">
        <w:rPr>
          <w:rFonts w:ascii="Times New Roman" w:eastAsia="Calibri" w:hAnsi="Times New Roman" w:cs="Times New Roman"/>
          <w:b/>
          <w:bCs/>
          <w:sz w:val="28"/>
          <w:szCs w:val="28"/>
        </w:rPr>
        <w:t>výš</w:t>
      </w:r>
      <w:r w:rsidR="00975FEE" w:rsidRPr="00585EB6">
        <w:rPr>
          <w:rFonts w:ascii="Times New Roman" w:eastAsia="Calibri" w:hAnsi="Times New Roman" w:cs="Times New Roman"/>
          <w:b/>
          <w:bCs/>
          <w:sz w:val="28"/>
          <w:szCs w:val="28"/>
        </w:rPr>
        <w:t>i</w:t>
      </w:r>
      <w:r w:rsidR="002E3232" w:rsidRPr="00585EB6">
        <w:rPr>
          <w:rFonts w:ascii="Times New Roman" w:eastAsia="Calibri" w:hAnsi="Times New Roman" w:cs="Times New Roman"/>
          <w:b/>
          <w:bCs/>
          <w:sz w:val="28"/>
          <w:szCs w:val="28"/>
        </w:rPr>
        <w:t xml:space="preserve"> </w:t>
      </w:r>
      <w:r w:rsidR="00683B2F" w:rsidRPr="00683B2F">
        <w:rPr>
          <w:rFonts w:ascii="Times New Roman" w:eastAsia="Calibri" w:hAnsi="Times New Roman" w:cs="Times New Roman"/>
          <w:b/>
          <w:bCs/>
          <w:sz w:val="28"/>
          <w:szCs w:val="28"/>
        </w:rPr>
        <w:t xml:space="preserve">správních </w:t>
      </w:r>
      <w:r w:rsidRPr="00683B2F">
        <w:rPr>
          <w:rFonts w:ascii="Times New Roman" w:eastAsia="Calibri" w:hAnsi="Times New Roman" w:cs="Times New Roman"/>
          <w:b/>
          <w:bCs/>
          <w:sz w:val="28"/>
          <w:szCs w:val="28"/>
        </w:rPr>
        <w:t xml:space="preserve">poplatků </w:t>
      </w:r>
      <w:r w:rsidR="00683B2F">
        <w:rPr>
          <w:rFonts w:ascii="Times New Roman" w:eastAsia="Calibri" w:hAnsi="Times New Roman" w:cs="Times New Roman"/>
          <w:b/>
          <w:bCs/>
          <w:sz w:val="28"/>
          <w:szCs w:val="28"/>
        </w:rPr>
        <w:br/>
      </w:r>
      <w:r w:rsidRPr="00683B2F">
        <w:rPr>
          <w:rFonts w:ascii="Times New Roman" w:eastAsia="Calibri" w:hAnsi="Times New Roman" w:cs="Times New Roman"/>
          <w:b/>
          <w:bCs/>
          <w:sz w:val="28"/>
          <w:szCs w:val="28"/>
        </w:rPr>
        <w:t xml:space="preserve">dotčených </w:t>
      </w:r>
      <w:r w:rsidR="00921EA4">
        <w:rPr>
          <w:rFonts w:ascii="Times New Roman" w:eastAsia="Calibri" w:hAnsi="Times New Roman" w:cs="Times New Roman"/>
          <w:b/>
          <w:bCs/>
          <w:sz w:val="28"/>
          <w:szCs w:val="28"/>
        </w:rPr>
        <w:t xml:space="preserve">změnami </w:t>
      </w:r>
      <w:r w:rsidR="00683B2F" w:rsidRPr="00683B2F">
        <w:rPr>
          <w:rFonts w:ascii="Times New Roman" w:eastAsia="Calibri" w:hAnsi="Times New Roman" w:cs="Times New Roman"/>
          <w:b/>
          <w:bCs/>
          <w:sz w:val="28"/>
          <w:szCs w:val="28"/>
        </w:rPr>
        <w:t>zákona o správních poplatcích</w:t>
      </w:r>
    </w:p>
    <w:p w14:paraId="434DA73E" w14:textId="77777777" w:rsidR="005E005D" w:rsidRDefault="005E005D" w:rsidP="005E005D">
      <w:pPr>
        <w:pStyle w:val="Bezmezer"/>
        <w:jc w:val="both"/>
        <w:rPr>
          <w:rFonts w:ascii="Times New Roman" w:eastAsia="Calibri" w:hAnsi="Times New Roman" w:cs="Times New Roman"/>
          <w:sz w:val="24"/>
          <w:szCs w:val="24"/>
        </w:rPr>
      </w:pPr>
    </w:p>
    <w:tbl>
      <w:tblPr>
        <w:tblStyle w:val="Mkatabulky"/>
        <w:tblW w:w="0" w:type="auto"/>
        <w:jc w:val="center"/>
        <w:tblLook w:val="04A0" w:firstRow="1" w:lastRow="0" w:firstColumn="1" w:lastColumn="0" w:noHBand="0" w:noVBand="1"/>
      </w:tblPr>
      <w:tblGrid>
        <w:gridCol w:w="4673"/>
        <w:gridCol w:w="2268"/>
        <w:gridCol w:w="2121"/>
      </w:tblGrid>
      <w:tr w:rsidR="005E005D" w14:paraId="6A2F0D9D" w14:textId="77777777" w:rsidTr="00CB132D">
        <w:trPr>
          <w:trHeight w:val="664"/>
          <w:jc w:val="center"/>
        </w:trPr>
        <w:tc>
          <w:tcPr>
            <w:tcW w:w="4673" w:type="dxa"/>
          </w:tcPr>
          <w:p w14:paraId="1515DA28" w14:textId="48595BA8" w:rsidR="005E005D" w:rsidRPr="00451F15" w:rsidRDefault="005E005D" w:rsidP="00CB132D">
            <w:pPr>
              <w:pStyle w:val="Bezmezer"/>
              <w:rPr>
                <w:rFonts w:ascii="Times New Roman" w:eastAsia="Calibri" w:hAnsi="Times New Roman" w:cs="Times New Roman"/>
                <w:b/>
                <w:bCs/>
                <w:sz w:val="24"/>
                <w:szCs w:val="24"/>
              </w:rPr>
            </w:pPr>
            <w:r w:rsidRPr="00451F15">
              <w:rPr>
                <w:rFonts w:ascii="Times New Roman" w:eastAsia="Calibri" w:hAnsi="Times New Roman" w:cs="Times New Roman"/>
                <w:b/>
                <w:bCs/>
                <w:sz w:val="24"/>
                <w:szCs w:val="24"/>
              </w:rPr>
              <w:t xml:space="preserve">Druh poplatku a položka dle </w:t>
            </w:r>
            <w:r w:rsidR="00683B2F">
              <w:rPr>
                <w:rFonts w:ascii="Times New Roman" w:eastAsia="Calibri" w:hAnsi="Times New Roman" w:cs="Times New Roman"/>
                <w:b/>
                <w:bCs/>
                <w:sz w:val="24"/>
                <w:szCs w:val="24"/>
              </w:rPr>
              <w:t>Sazebníku správních poplatků</w:t>
            </w:r>
          </w:p>
        </w:tc>
        <w:tc>
          <w:tcPr>
            <w:tcW w:w="2268" w:type="dxa"/>
            <w:vAlign w:val="center"/>
          </w:tcPr>
          <w:p w14:paraId="50DA5085" w14:textId="77777777" w:rsidR="004700F5" w:rsidRDefault="00683B2F" w:rsidP="00CB132D">
            <w:pPr>
              <w:pStyle w:val="Bezmeze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w:t>
            </w:r>
            <w:r w:rsidR="005E005D" w:rsidRPr="00451F15">
              <w:rPr>
                <w:rFonts w:ascii="Times New Roman" w:eastAsia="Calibri" w:hAnsi="Times New Roman" w:cs="Times New Roman"/>
                <w:b/>
                <w:bCs/>
                <w:sz w:val="24"/>
                <w:szCs w:val="24"/>
              </w:rPr>
              <w:t>ktuální sazba</w:t>
            </w:r>
          </w:p>
          <w:p w14:paraId="025EE1D7" w14:textId="42F1C9DF" w:rsidR="005E005D" w:rsidRPr="00451F15" w:rsidRDefault="005E005D" w:rsidP="00CB132D">
            <w:pPr>
              <w:pStyle w:val="Bezmezer"/>
              <w:jc w:val="center"/>
              <w:rPr>
                <w:rFonts w:ascii="Times New Roman" w:eastAsia="Calibri" w:hAnsi="Times New Roman" w:cs="Times New Roman"/>
                <w:b/>
                <w:bCs/>
                <w:sz w:val="24"/>
                <w:szCs w:val="24"/>
              </w:rPr>
            </w:pPr>
            <w:r w:rsidRPr="00451F15">
              <w:rPr>
                <w:rFonts w:ascii="Times New Roman" w:eastAsia="Calibri" w:hAnsi="Times New Roman" w:cs="Times New Roman"/>
                <w:b/>
                <w:bCs/>
                <w:sz w:val="24"/>
                <w:szCs w:val="24"/>
              </w:rPr>
              <w:t xml:space="preserve"> (Kč)</w:t>
            </w:r>
          </w:p>
        </w:tc>
        <w:tc>
          <w:tcPr>
            <w:tcW w:w="2121" w:type="dxa"/>
            <w:vAlign w:val="center"/>
          </w:tcPr>
          <w:p w14:paraId="46706DDC" w14:textId="77777777" w:rsidR="00921EA4" w:rsidRDefault="005E005D" w:rsidP="00CB132D">
            <w:pPr>
              <w:pStyle w:val="Bezmezer"/>
              <w:jc w:val="center"/>
              <w:rPr>
                <w:rFonts w:ascii="Times New Roman" w:eastAsia="Calibri" w:hAnsi="Times New Roman" w:cs="Times New Roman"/>
                <w:b/>
                <w:bCs/>
                <w:sz w:val="24"/>
                <w:szCs w:val="24"/>
              </w:rPr>
            </w:pPr>
            <w:r w:rsidRPr="00451F15">
              <w:rPr>
                <w:rFonts w:ascii="Times New Roman" w:eastAsia="Calibri" w:hAnsi="Times New Roman" w:cs="Times New Roman"/>
                <w:b/>
                <w:bCs/>
                <w:sz w:val="24"/>
                <w:szCs w:val="24"/>
              </w:rPr>
              <w:t>sazba (Kč)</w:t>
            </w:r>
            <w:r w:rsidR="00921EA4">
              <w:rPr>
                <w:rFonts w:ascii="Times New Roman" w:eastAsia="Calibri" w:hAnsi="Times New Roman" w:cs="Times New Roman"/>
                <w:b/>
                <w:bCs/>
                <w:sz w:val="24"/>
                <w:szCs w:val="24"/>
              </w:rPr>
              <w:t xml:space="preserve"> </w:t>
            </w:r>
          </w:p>
          <w:p w14:paraId="0D0A9627" w14:textId="5648EB1C" w:rsidR="005E005D" w:rsidRPr="00451F15" w:rsidRDefault="00921EA4" w:rsidP="00CB132D">
            <w:pPr>
              <w:pStyle w:val="Bezmezer"/>
              <w:jc w:val="center"/>
              <w:rPr>
                <w:rFonts w:ascii="Times New Roman" w:eastAsia="Calibri" w:hAnsi="Times New Roman" w:cs="Times New Roman"/>
                <w:b/>
                <w:bCs/>
                <w:sz w:val="24"/>
                <w:szCs w:val="24"/>
              </w:rPr>
            </w:pPr>
            <w:r w:rsidRPr="002D653E">
              <w:rPr>
                <w:rFonts w:ascii="Times New Roman" w:eastAsia="Calibri" w:hAnsi="Times New Roman" w:cs="Times New Roman"/>
                <w:b/>
                <w:bCs/>
                <w:sz w:val="24"/>
                <w:szCs w:val="24"/>
                <w:shd w:val="clear" w:color="auto" w:fill="FEE69B" w:themeFill="accent5" w:themeFillTint="66"/>
              </w:rPr>
              <w:t>od 1. 1. 2024</w:t>
            </w:r>
          </w:p>
        </w:tc>
      </w:tr>
      <w:tr w:rsidR="005E005D" w14:paraId="629E4232" w14:textId="77777777" w:rsidTr="00CB132D">
        <w:trPr>
          <w:jc w:val="center"/>
        </w:trPr>
        <w:tc>
          <w:tcPr>
            <w:tcW w:w="4673" w:type="dxa"/>
          </w:tcPr>
          <w:p w14:paraId="4AC34C52" w14:textId="7E671B2C" w:rsidR="00585EB6" w:rsidRDefault="00921EA4" w:rsidP="00E842DC">
            <w:pPr>
              <w:pStyle w:val="Bezmezer"/>
              <w:jc w:val="both"/>
              <w:rPr>
                <w:rFonts w:ascii="Times New Roman" w:eastAsia="Calibri" w:hAnsi="Times New Roman" w:cs="Times New Roman"/>
                <w:b/>
                <w:bCs/>
                <w:sz w:val="24"/>
                <w:szCs w:val="24"/>
              </w:rPr>
            </w:pPr>
            <w:r w:rsidRPr="00921EA4">
              <w:rPr>
                <w:rFonts w:ascii="Times New Roman" w:hAnsi="Times New Roman" w:cs="Times New Roman"/>
                <w:b/>
                <w:bCs/>
                <w:color w:val="000000"/>
                <w:sz w:val="24"/>
                <w:szCs w:val="24"/>
              </w:rPr>
              <w:t>Položka 3 písm. a)</w:t>
            </w:r>
            <w:r>
              <w:rPr>
                <w:rFonts w:ascii="Times New Roman" w:hAnsi="Times New Roman" w:cs="Times New Roman"/>
                <w:color w:val="000000"/>
                <w:sz w:val="24"/>
                <w:szCs w:val="24"/>
              </w:rPr>
              <w:t xml:space="preserve"> </w:t>
            </w:r>
            <w:r w:rsidR="000350B2" w:rsidRPr="00020284">
              <w:rPr>
                <w:rFonts w:ascii="Times New Roman" w:hAnsi="Times New Roman" w:cs="Times New Roman"/>
                <w:color w:val="000000"/>
                <w:sz w:val="24"/>
                <w:szCs w:val="24"/>
              </w:rPr>
              <w:t>Vydání stejnopisu, opisu, kopie, fotokopie nebo výpisu z úředních spisů, ze soukromých spisů v úřední úschově, z rejstříků, z registrů, z knih, ze záznamů, z evidencí, z listin nebo z dalšího písemného a obrazového materiálu, popřípadě sdělení o negativním nálezu</w:t>
            </w:r>
            <w:r w:rsidR="00585EB6">
              <w:rPr>
                <w:rFonts w:ascii="Times New Roman" w:hAnsi="Times New Roman" w:cs="Times New Roman"/>
                <w:color w:val="000000"/>
                <w:sz w:val="24"/>
                <w:szCs w:val="24"/>
              </w:rPr>
              <w:t xml:space="preserve"> </w:t>
            </w:r>
          </w:p>
          <w:p w14:paraId="7618DF8B" w14:textId="4153BE5B" w:rsidR="000350B2" w:rsidRPr="00020284" w:rsidRDefault="000350B2" w:rsidP="00020284">
            <w:pPr>
              <w:spacing w:after="0" w:line="240" w:lineRule="auto"/>
              <w:jc w:val="both"/>
              <w:rPr>
                <w:rFonts w:ascii="Times New Roman" w:hAnsi="Times New Roman" w:cs="Times New Roman"/>
                <w:color w:val="000000"/>
                <w:sz w:val="24"/>
                <w:szCs w:val="24"/>
              </w:rPr>
            </w:pPr>
          </w:p>
          <w:p w14:paraId="2A2A40C1" w14:textId="3B803BC6" w:rsidR="000350B2" w:rsidRDefault="000350B2" w:rsidP="00CB132D">
            <w:pPr>
              <w:pStyle w:val="Bezmezer"/>
              <w:rPr>
                <w:rFonts w:ascii="Times New Roman" w:eastAsia="Calibri" w:hAnsi="Times New Roman" w:cs="Times New Roman"/>
                <w:sz w:val="24"/>
                <w:szCs w:val="24"/>
              </w:rPr>
            </w:pPr>
          </w:p>
        </w:tc>
        <w:tc>
          <w:tcPr>
            <w:tcW w:w="2268" w:type="dxa"/>
            <w:vAlign w:val="center"/>
          </w:tcPr>
          <w:p w14:paraId="3202F8EA" w14:textId="1BF74110" w:rsidR="005E005D" w:rsidRDefault="005E005D" w:rsidP="00E842DC">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p w14:paraId="388F75B3" w14:textId="4CEAC512" w:rsidR="00792A0A" w:rsidRDefault="00FD12A2" w:rsidP="00E842DC">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za první stránku a</w:t>
            </w:r>
          </w:p>
          <w:p w14:paraId="390637B1" w14:textId="77777777" w:rsidR="00FD12A2" w:rsidRDefault="00FD12A2" w:rsidP="00E842DC">
            <w:pPr>
              <w:pStyle w:val="Bezmezer"/>
              <w:jc w:val="center"/>
              <w:rPr>
                <w:rFonts w:ascii="Times New Roman" w:eastAsia="Calibri" w:hAnsi="Times New Roman" w:cs="Times New Roman"/>
                <w:sz w:val="24"/>
                <w:szCs w:val="24"/>
              </w:rPr>
            </w:pPr>
          </w:p>
          <w:p w14:paraId="6FBF55E2" w14:textId="7EBE4520" w:rsidR="00FD12A2" w:rsidRDefault="00FD12A2" w:rsidP="00E842DC">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
          <w:p w14:paraId="230CEBC8" w14:textId="33F77D52" w:rsidR="00792A0A" w:rsidRDefault="005E005D" w:rsidP="00E842DC">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za každou další </w:t>
            </w:r>
            <w:r w:rsidR="00857EF4">
              <w:rPr>
                <w:rFonts w:ascii="Times New Roman" w:eastAsia="Calibri" w:hAnsi="Times New Roman" w:cs="Times New Roman"/>
                <w:sz w:val="24"/>
                <w:szCs w:val="24"/>
              </w:rPr>
              <w:t>i započatou stránku, je-li pořizována na kopírovacím stroji nebo tiskárně počítače</w:t>
            </w:r>
          </w:p>
          <w:p w14:paraId="16C9647B" w14:textId="1EF2D658" w:rsidR="005E005D" w:rsidRDefault="005E005D" w:rsidP="00CB132D">
            <w:pPr>
              <w:pStyle w:val="Bezmezer"/>
              <w:jc w:val="center"/>
              <w:rPr>
                <w:rFonts w:ascii="Times New Roman" w:eastAsia="Calibri" w:hAnsi="Times New Roman" w:cs="Times New Roman"/>
                <w:sz w:val="24"/>
                <w:szCs w:val="24"/>
              </w:rPr>
            </w:pPr>
          </w:p>
        </w:tc>
        <w:tc>
          <w:tcPr>
            <w:tcW w:w="2121" w:type="dxa"/>
            <w:vAlign w:val="center"/>
          </w:tcPr>
          <w:p w14:paraId="7EE77126" w14:textId="7787BB01" w:rsidR="00FD12A2" w:rsidRDefault="00FD12A2" w:rsidP="00FD12A2">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p w14:paraId="0FECC0A9" w14:textId="77777777" w:rsidR="00FD12A2" w:rsidRDefault="00FD12A2" w:rsidP="00FD12A2">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za první stránku a</w:t>
            </w:r>
          </w:p>
          <w:p w14:paraId="3BD60128" w14:textId="77777777" w:rsidR="00FD12A2" w:rsidRDefault="00FD12A2" w:rsidP="00FD12A2">
            <w:pPr>
              <w:pStyle w:val="Bezmezer"/>
              <w:jc w:val="center"/>
              <w:rPr>
                <w:rFonts w:ascii="Times New Roman" w:eastAsia="Calibri" w:hAnsi="Times New Roman" w:cs="Times New Roman"/>
                <w:sz w:val="24"/>
                <w:szCs w:val="24"/>
              </w:rPr>
            </w:pPr>
          </w:p>
          <w:p w14:paraId="08A7BEA2" w14:textId="0CEC5940" w:rsidR="00FD12A2" w:rsidRDefault="00FD12A2" w:rsidP="00FD12A2">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p>
          <w:p w14:paraId="2648F8E9" w14:textId="77777777" w:rsidR="00FD12A2" w:rsidRDefault="00FD12A2" w:rsidP="00FD12A2">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za každou další i započatou stránku, je-li pořizována na kopírovacím stroji nebo tiskárně počítače</w:t>
            </w:r>
          </w:p>
          <w:p w14:paraId="2CDE2E2D" w14:textId="6515BF44" w:rsidR="005E005D" w:rsidRDefault="005E005D" w:rsidP="00CB132D">
            <w:pPr>
              <w:pStyle w:val="Bezmezer"/>
              <w:jc w:val="center"/>
              <w:rPr>
                <w:rFonts w:ascii="Times New Roman" w:eastAsia="Calibri" w:hAnsi="Times New Roman" w:cs="Times New Roman"/>
                <w:sz w:val="24"/>
                <w:szCs w:val="24"/>
              </w:rPr>
            </w:pPr>
          </w:p>
        </w:tc>
      </w:tr>
      <w:tr w:rsidR="005E005D" w14:paraId="0E83B8CC" w14:textId="77777777" w:rsidTr="00CB132D">
        <w:trPr>
          <w:jc w:val="center"/>
        </w:trPr>
        <w:tc>
          <w:tcPr>
            <w:tcW w:w="4673" w:type="dxa"/>
          </w:tcPr>
          <w:p w14:paraId="083311EF" w14:textId="77777777" w:rsidR="005E005D" w:rsidRDefault="00921EA4" w:rsidP="00E842DC">
            <w:pPr>
              <w:pStyle w:val="Bezmezer"/>
              <w:jc w:val="both"/>
              <w:rPr>
                <w:rFonts w:ascii="Times New Roman" w:eastAsia="Calibri" w:hAnsi="Times New Roman" w:cs="Times New Roman"/>
                <w:sz w:val="24"/>
                <w:szCs w:val="24"/>
              </w:rPr>
            </w:pPr>
            <w:r w:rsidRPr="00921EA4">
              <w:rPr>
                <w:rFonts w:ascii="Times New Roman" w:eastAsia="Calibri" w:hAnsi="Times New Roman" w:cs="Times New Roman"/>
                <w:b/>
                <w:bCs/>
                <w:sz w:val="24"/>
                <w:szCs w:val="24"/>
              </w:rPr>
              <w:t>Položka 3 písm. b)</w:t>
            </w:r>
            <w:r>
              <w:rPr>
                <w:rFonts w:ascii="Times New Roman" w:eastAsia="Calibri" w:hAnsi="Times New Roman" w:cs="Times New Roman"/>
                <w:sz w:val="24"/>
                <w:szCs w:val="24"/>
              </w:rPr>
              <w:t xml:space="preserve"> </w:t>
            </w:r>
            <w:r w:rsidR="005E005D" w:rsidRPr="00793259">
              <w:rPr>
                <w:rFonts w:ascii="Times New Roman" w:eastAsia="Calibri" w:hAnsi="Times New Roman" w:cs="Times New Roman"/>
                <w:sz w:val="24"/>
                <w:szCs w:val="24"/>
              </w:rPr>
              <w:t>Vydání stejnopisu rodného, oddacího nebo úmrtního listu nebo dokladu o registrovaném partnerství, anebo osvědčení o rodném čísle</w:t>
            </w:r>
            <w:r w:rsidR="005E005D">
              <w:rPr>
                <w:rFonts w:ascii="Times New Roman" w:eastAsia="Calibri" w:hAnsi="Times New Roman" w:cs="Times New Roman"/>
                <w:sz w:val="24"/>
                <w:szCs w:val="24"/>
              </w:rPr>
              <w:t xml:space="preserve"> </w:t>
            </w:r>
          </w:p>
          <w:p w14:paraId="6C5E6DCD" w14:textId="42980007" w:rsidR="002D653E" w:rsidRPr="00451F15" w:rsidRDefault="002D653E" w:rsidP="00E842DC">
            <w:pPr>
              <w:pStyle w:val="Bezmezer"/>
              <w:jc w:val="both"/>
              <w:rPr>
                <w:rFonts w:ascii="Times New Roman" w:eastAsia="Calibri" w:hAnsi="Times New Roman" w:cs="Times New Roman"/>
                <w:sz w:val="24"/>
                <w:szCs w:val="24"/>
              </w:rPr>
            </w:pPr>
          </w:p>
        </w:tc>
        <w:tc>
          <w:tcPr>
            <w:tcW w:w="2268" w:type="dxa"/>
            <w:vAlign w:val="center"/>
          </w:tcPr>
          <w:p w14:paraId="7DA7320D"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121" w:type="dxa"/>
            <w:vAlign w:val="center"/>
          </w:tcPr>
          <w:p w14:paraId="1238222C"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r>
      <w:tr w:rsidR="00683B2F" w14:paraId="24270843" w14:textId="77777777" w:rsidTr="00CB132D">
        <w:trPr>
          <w:jc w:val="center"/>
        </w:trPr>
        <w:tc>
          <w:tcPr>
            <w:tcW w:w="4673" w:type="dxa"/>
          </w:tcPr>
          <w:p w14:paraId="0196CCEB" w14:textId="77777777" w:rsidR="00683B2F" w:rsidRDefault="00921EA4" w:rsidP="00E842DC">
            <w:pPr>
              <w:pStyle w:val="Bezmezer"/>
              <w:jc w:val="both"/>
              <w:rPr>
                <w:rFonts w:ascii="Times New Roman" w:eastAsia="Calibri" w:hAnsi="Times New Roman" w:cs="Times New Roman"/>
                <w:sz w:val="24"/>
                <w:szCs w:val="24"/>
              </w:rPr>
            </w:pPr>
            <w:r w:rsidRPr="00921EA4">
              <w:rPr>
                <w:rFonts w:ascii="Times New Roman" w:eastAsia="Calibri" w:hAnsi="Times New Roman" w:cs="Times New Roman"/>
                <w:b/>
                <w:bCs/>
                <w:sz w:val="24"/>
                <w:szCs w:val="24"/>
              </w:rPr>
              <w:t>Položka 3 nové písm. h</w:t>
            </w:r>
            <w:r>
              <w:rPr>
                <w:rFonts w:ascii="Times New Roman" w:eastAsia="Calibri" w:hAnsi="Times New Roman" w:cs="Times New Roman"/>
                <w:sz w:val="24"/>
                <w:szCs w:val="24"/>
              </w:rPr>
              <w:t xml:space="preserve">) </w:t>
            </w:r>
            <w:r w:rsidR="00683B2F">
              <w:rPr>
                <w:rFonts w:ascii="Times New Roman" w:eastAsia="Calibri" w:hAnsi="Times New Roman" w:cs="Times New Roman"/>
                <w:sz w:val="24"/>
                <w:szCs w:val="24"/>
              </w:rPr>
              <w:t xml:space="preserve">Vydání vícejazyčného standardního formuláře </w:t>
            </w:r>
          </w:p>
          <w:p w14:paraId="494D418E" w14:textId="249D5A5B" w:rsidR="002D653E" w:rsidRPr="00683B2F" w:rsidRDefault="002D653E" w:rsidP="00E842DC">
            <w:pPr>
              <w:pStyle w:val="Bezmezer"/>
              <w:jc w:val="both"/>
              <w:rPr>
                <w:rFonts w:ascii="Times New Roman" w:eastAsia="Calibri" w:hAnsi="Times New Roman" w:cs="Times New Roman"/>
                <w:b/>
                <w:bCs/>
                <w:sz w:val="24"/>
                <w:szCs w:val="24"/>
              </w:rPr>
            </w:pPr>
          </w:p>
        </w:tc>
        <w:tc>
          <w:tcPr>
            <w:tcW w:w="2268" w:type="dxa"/>
            <w:vAlign w:val="center"/>
          </w:tcPr>
          <w:p w14:paraId="33D8C8D7" w14:textId="6FF29C0B" w:rsidR="00683B2F" w:rsidRDefault="002E3232"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744B">
              <w:rPr>
                <w:rFonts w:ascii="Times New Roman" w:eastAsia="Calibri" w:hAnsi="Times New Roman" w:cs="Times New Roman"/>
                <w:sz w:val="24"/>
                <w:szCs w:val="24"/>
              </w:rPr>
              <w:t>---</w:t>
            </w:r>
          </w:p>
        </w:tc>
        <w:tc>
          <w:tcPr>
            <w:tcW w:w="2121" w:type="dxa"/>
            <w:vAlign w:val="center"/>
          </w:tcPr>
          <w:p w14:paraId="1E9DBB4C" w14:textId="6E84BDB6" w:rsidR="00683B2F" w:rsidRDefault="00683B2F"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630A99" w14:paraId="77F281F9" w14:textId="77777777" w:rsidTr="002D653E">
        <w:trPr>
          <w:jc w:val="center"/>
        </w:trPr>
        <w:tc>
          <w:tcPr>
            <w:tcW w:w="4673" w:type="dxa"/>
            <w:shd w:val="clear" w:color="auto" w:fill="DDDDDD" w:themeFill="background2"/>
          </w:tcPr>
          <w:p w14:paraId="6FBF2EFA" w14:textId="77777777" w:rsidR="00630A99" w:rsidRDefault="00630A99" w:rsidP="00E842DC">
            <w:pPr>
              <w:pStyle w:val="Bezmezer"/>
              <w:jc w:val="both"/>
              <w:rPr>
                <w:rFonts w:ascii="Times New Roman" w:eastAsia="Calibri" w:hAnsi="Times New Roman" w:cs="Times New Roman"/>
                <w:sz w:val="24"/>
                <w:szCs w:val="24"/>
              </w:rPr>
            </w:pPr>
          </w:p>
        </w:tc>
        <w:tc>
          <w:tcPr>
            <w:tcW w:w="2268" w:type="dxa"/>
            <w:shd w:val="clear" w:color="auto" w:fill="DDDDDD" w:themeFill="background2"/>
            <w:vAlign w:val="center"/>
          </w:tcPr>
          <w:p w14:paraId="147A2AB4" w14:textId="77777777" w:rsidR="00630A99" w:rsidRDefault="00630A99" w:rsidP="00CB132D">
            <w:pPr>
              <w:pStyle w:val="Bezmezer"/>
              <w:jc w:val="center"/>
              <w:rPr>
                <w:rFonts w:ascii="Times New Roman" w:eastAsia="Calibri" w:hAnsi="Times New Roman" w:cs="Times New Roman"/>
                <w:sz w:val="24"/>
                <w:szCs w:val="24"/>
              </w:rPr>
            </w:pPr>
          </w:p>
        </w:tc>
        <w:tc>
          <w:tcPr>
            <w:tcW w:w="2121" w:type="dxa"/>
            <w:shd w:val="clear" w:color="auto" w:fill="DDDDDD" w:themeFill="background2"/>
            <w:vAlign w:val="center"/>
          </w:tcPr>
          <w:p w14:paraId="2DC4F4DD" w14:textId="77777777" w:rsidR="00630A99" w:rsidRDefault="00630A99" w:rsidP="00CB132D">
            <w:pPr>
              <w:pStyle w:val="Bezmezer"/>
              <w:jc w:val="center"/>
              <w:rPr>
                <w:rFonts w:ascii="Times New Roman" w:eastAsia="Calibri" w:hAnsi="Times New Roman" w:cs="Times New Roman"/>
                <w:sz w:val="24"/>
                <w:szCs w:val="24"/>
              </w:rPr>
            </w:pPr>
          </w:p>
        </w:tc>
      </w:tr>
      <w:tr w:rsidR="005E005D" w14:paraId="193CCB1C" w14:textId="77777777" w:rsidTr="00CB132D">
        <w:trPr>
          <w:jc w:val="center"/>
        </w:trPr>
        <w:tc>
          <w:tcPr>
            <w:tcW w:w="4673" w:type="dxa"/>
          </w:tcPr>
          <w:p w14:paraId="5DA4836A" w14:textId="77777777" w:rsidR="005E005D" w:rsidRDefault="00921EA4" w:rsidP="00E842DC">
            <w:pPr>
              <w:pStyle w:val="Bezmezer"/>
              <w:jc w:val="both"/>
              <w:rPr>
                <w:rFonts w:ascii="Times New Roman" w:eastAsia="Calibri" w:hAnsi="Times New Roman" w:cs="Times New Roman"/>
                <w:sz w:val="24"/>
                <w:szCs w:val="24"/>
              </w:rPr>
            </w:pPr>
            <w:r w:rsidRPr="00921EA4">
              <w:rPr>
                <w:rFonts w:ascii="Times New Roman" w:eastAsia="Calibri" w:hAnsi="Times New Roman" w:cs="Times New Roman"/>
                <w:b/>
                <w:bCs/>
                <w:sz w:val="24"/>
                <w:szCs w:val="24"/>
              </w:rPr>
              <w:t>Položka 5 písm. a)</w:t>
            </w:r>
            <w:r>
              <w:rPr>
                <w:rFonts w:ascii="Times New Roman" w:eastAsia="Calibri" w:hAnsi="Times New Roman" w:cs="Times New Roman"/>
                <w:sz w:val="24"/>
                <w:szCs w:val="24"/>
              </w:rPr>
              <w:t xml:space="preserve"> </w:t>
            </w:r>
            <w:r w:rsidR="005E005D" w:rsidRPr="00793259">
              <w:rPr>
                <w:rFonts w:ascii="Times New Roman" w:eastAsia="Calibri" w:hAnsi="Times New Roman" w:cs="Times New Roman"/>
                <w:sz w:val="24"/>
                <w:szCs w:val="24"/>
              </w:rPr>
              <w:t xml:space="preserve">Ověření podpisu nebo otisku razítka </w:t>
            </w:r>
            <w:r w:rsidR="005E005D" w:rsidRPr="00C91E87">
              <w:rPr>
                <w:rFonts w:ascii="Times New Roman" w:eastAsia="Calibri" w:hAnsi="Times New Roman" w:cs="Times New Roman"/>
                <w:strike/>
                <w:sz w:val="24"/>
                <w:szCs w:val="24"/>
              </w:rPr>
              <w:t>na listině</w:t>
            </w:r>
            <w:r w:rsidR="005E005D" w:rsidRPr="00C91E87">
              <w:rPr>
                <w:rFonts w:ascii="Times New Roman" w:eastAsia="Calibri" w:hAnsi="Times New Roman" w:cs="Times New Roman"/>
                <w:sz w:val="24"/>
                <w:szCs w:val="24"/>
              </w:rPr>
              <w:t xml:space="preserve"> </w:t>
            </w:r>
            <w:r w:rsidR="00A55859" w:rsidRPr="00585EB6">
              <w:rPr>
                <w:rFonts w:ascii="Times New Roman" w:eastAsia="Calibri" w:hAnsi="Times New Roman" w:cs="Times New Roman"/>
                <w:b/>
                <w:bCs/>
                <w:sz w:val="24"/>
                <w:szCs w:val="24"/>
              </w:rPr>
              <w:t>na dokumentu</w:t>
            </w:r>
            <w:r w:rsidR="00A55859" w:rsidRPr="00585EB6">
              <w:rPr>
                <w:rFonts w:ascii="Times New Roman" w:eastAsia="Calibri" w:hAnsi="Times New Roman" w:cs="Times New Roman"/>
                <w:sz w:val="24"/>
                <w:szCs w:val="24"/>
              </w:rPr>
              <w:t xml:space="preserve"> </w:t>
            </w:r>
            <w:r w:rsidR="005E005D" w:rsidRPr="00793259">
              <w:rPr>
                <w:rFonts w:ascii="Times New Roman" w:eastAsia="Calibri" w:hAnsi="Times New Roman" w:cs="Times New Roman"/>
                <w:sz w:val="24"/>
                <w:szCs w:val="24"/>
              </w:rPr>
              <w:t xml:space="preserve">nebo na </w:t>
            </w:r>
            <w:r w:rsidR="00A55859" w:rsidRPr="00C91E87">
              <w:rPr>
                <w:rFonts w:ascii="Times New Roman" w:eastAsia="Calibri" w:hAnsi="Times New Roman" w:cs="Times New Roman"/>
                <w:strike/>
                <w:sz w:val="24"/>
                <w:szCs w:val="24"/>
              </w:rPr>
              <w:t xml:space="preserve"> </w:t>
            </w:r>
            <w:r w:rsidR="005E005D" w:rsidRPr="00C91E87">
              <w:rPr>
                <w:rFonts w:ascii="Times New Roman" w:eastAsia="Calibri" w:hAnsi="Times New Roman" w:cs="Times New Roman"/>
                <w:strike/>
                <w:sz w:val="24"/>
                <w:szCs w:val="24"/>
              </w:rPr>
              <w:t>jejím</w:t>
            </w:r>
            <w:r w:rsidR="008D3F56" w:rsidRPr="008D3F56">
              <w:rPr>
                <w:rFonts w:ascii="Times New Roman" w:eastAsia="Calibri" w:hAnsi="Times New Roman" w:cs="Times New Roman"/>
                <w:sz w:val="24"/>
                <w:szCs w:val="24"/>
              </w:rPr>
              <w:t xml:space="preserve"> jeho </w:t>
            </w:r>
            <w:r w:rsidR="005E005D" w:rsidRPr="008D3F56">
              <w:rPr>
                <w:rFonts w:ascii="Times New Roman" w:eastAsia="Calibri" w:hAnsi="Times New Roman" w:cs="Times New Roman"/>
                <w:sz w:val="24"/>
                <w:szCs w:val="24"/>
              </w:rPr>
              <w:t xml:space="preserve"> </w:t>
            </w:r>
            <w:r w:rsidR="005E005D" w:rsidRPr="00793259">
              <w:rPr>
                <w:rFonts w:ascii="Times New Roman" w:eastAsia="Calibri" w:hAnsi="Times New Roman" w:cs="Times New Roman"/>
                <w:sz w:val="24"/>
                <w:szCs w:val="24"/>
              </w:rPr>
              <w:t>stejnopisu</w:t>
            </w:r>
            <w:r w:rsidR="005E005D">
              <w:rPr>
                <w:rFonts w:ascii="Times New Roman" w:eastAsia="Calibri" w:hAnsi="Times New Roman" w:cs="Times New Roman"/>
                <w:sz w:val="24"/>
                <w:szCs w:val="24"/>
              </w:rPr>
              <w:t xml:space="preserve">, za každý podpis nebo otisk razítka </w:t>
            </w:r>
          </w:p>
          <w:p w14:paraId="6E55102C" w14:textId="78C44DD6" w:rsidR="002D653E" w:rsidRDefault="002D653E" w:rsidP="00E842DC">
            <w:pPr>
              <w:pStyle w:val="Bezmezer"/>
              <w:jc w:val="both"/>
              <w:rPr>
                <w:rFonts w:ascii="Times New Roman" w:eastAsia="Calibri" w:hAnsi="Times New Roman" w:cs="Times New Roman"/>
                <w:sz w:val="24"/>
                <w:szCs w:val="24"/>
              </w:rPr>
            </w:pPr>
          </w:p>
        </w:tc>
        <w:tc>
          <w:tcPr>
            <w:tcW w:w="2268" w:type="dxa"/>
            <w:vAlign w:val="center"/>
          </w:tcPr>
          <w:p w14:paraId="505A4C50"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121" w:type="dxa"/>
            <w:vAlign w:val="center"/>
          </w:tcPr>
          <w:p w14:paraId="332E7B4B"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630A99" w14:paraId="330C60C6" w14:textId="77777777" w:rsidTr="002D653E">
        <w:trPr>
          <w:jc w:val="center"/>
        </w:trPr>
        <w:tc>
          <w:tcPr>
            <w:tcW w:w="4673" w:type="dxa"/>
            <w:shd w:val="clear" w:color="auto" w:fill="DDDDDD" w:themeFill="background2"/>
          </w:tcPr>
          <w:p w14:paraId="233772F0" w14:textId="77777777" w:rsidR="00630A99" w:rsidRPr="00793259" w:rsidRDefault="00630A99" w:rsidP="00E842DC">
            <w:pPr>
              <w:pStyle w:val="Bezmezer"/>
              <w:jc w:val="both"/>
              <w:rPr>
                <w:rFonts w:ascii="Times New Roman" w:eastAsia="Calibri" w:hAnsi="Times New Roman" w:cs="Times New Roman"/>
                <w:sz w:val="24"/>
                <w:szCs w:val="24"/>
              </w:rPr>
            </w:pPr>
          </w:p>
        </w:tc>
        <w:tc>
          <w:tcPr>
            <w:tcW w:w="2268" w:type="dxa"/>
            <w:shd w:val="clear" w:color="auto" w:fill="DDDDDD" w:themeFill="background2"/>
            <w:vAlign w:val="center"/>
          </w:tcPr>
          <w:p w14:paraId="2141187D" w14:textId="77777777" w:rsidR="00630A99" w:rsidRDefault="00630A99" w:rsidP="00CB132D">
            <w:pPr>
              <w:pStyle w:val="Bezmezer"/>
              <w:jc w:val="center"/>
              <w:rPr>
                <w:rFonts w:ascii="Times New Roman" w:eastAsia="Calibri" w:hAnsi="Times New Roman" w:cs="Times New Roman"/>
                <w:sz w:val="24"/>
                <w:szCs w:val="24"/>
              </w:rPr>
            </w:pPr>
          </w:p>
        </w:tc>
        <w:tc>
          <w:tcPr>
            <w:tcW w:w="2121" w:type="dxa"/>
            <w:shd w:val="clear" w:color="auto" w:fill="DDDDDD" w:themeFill="background2"/>
            <w:vAlign w:val="center"/>
          </w:tcPr>
          <w:p w14:paraId="595528D5" w14:textId="77777777" w:rsidR="00630A99" w:rsidRDefault="00630A99" w:rsidP="00CB132D">
            <w:pPr>
              <w:pStyle w:val="Bezmezer"/>
              <w:jc w:val="center"/>
              <w:rPr>
                <w:rFonts w:ascii="Times New Roman" w:eastAsia="Calibri" w:hAnsi="Times New Roman" w:cs="Times New Roman"/>
                <w:sz w:val="24"/>
                <w:szCs w:val="24"/>
              </w:rPr>
            </w:pPr>
          </w:p>
        </w:tc>
      </w:tr>
      <w:tr w:rsidR="005E005D" w14:paraId="487D3E62" w14:textId="77777777" w:rsidTr="00CB132D">
        <w:trPr>
          <w:jc w:val="center"/>
        </w:trPr>
        <w:tc>
          <w:tcPr>
            <w:tcW w:w="4673" w:type="dxa"/>
          </w:tcPr>
          <w:p w14:paraId="701C417C" w14:textId="2F86FDC8" w:rsidR="005E005D" w:rsidRDefault="00921EA4" w:rsidP="00E842DC">
            <w:pPr>
              <w:pStyle w:val="Bezmezer"/>
              <w:jc w:val="both"/>
              <w:rPr>
                <w:rFonts w:ascii="Times New Roman" w:eastAsia="Calibri" w:hAnsi="Times New Roman" w:cs="Times New Roman"/>
                <w:sz w:val="24"/>
                <w:szCs w:val="24"/>
              </w:rPr>
            </w:pPr>
            <w:r w:rsidRPr="00921EA4">
              <w:rPr>
                <w:rFonts w:ascii="Times New Roman" w:eastAsia="Calibri" w:hAnsi="Times New Roman" w:cs="Times New Roman"/>
                <w:b/>
                <w:bCs/>
                <w:sz w:val="24"/>
                <w:szCs w:val="24"/>
              </w:rPr>
              <w:t xml:space="preserve">Položka 11 </w:t>
            </w:r>
            <w:r w:rsidR="007A2937">
              <w:rPr>
                <w:rFonts w:ascii="Times New Roman" w:eastAsia="Calibri" w:hAnsi="Times New Roman" w:cs="Times New Roman"/>
                <w:b/>
                <w:bCs/>
                <w:sz w:val="24"/>
                <w:szCs w:val="24"/>
              </w:rPr>
              <w:t xml:space="preserve">nové </w:t>
            </w:r>
            <w:r w:rsidRPr="00921EA4">
              <w:rPr>
                <w:rFonts w:ascii="Times New Roman" w:eastAsia="Calibri" w:hAnsi="Times New Roman" w:cs="Times New Roman"/>
                <w:b/>
                <w:bCs/>
                <w:sz w:val="24"/>
                <w:szCs w:val="24"/>
              </w:rPr>
              <w:t>písm. a)</w:t>
            </w:r>
            <w:r>
              <w:rPr>
                <w:rFonts w:ascii="Times New Roman" w:eastAsia="Calibri" w:hAnsi="Times New Roman" w:cs="Times New Roman"/>
                <w:sz w:val="24"/>
                <w:szCs w:val="24"/>
              </w:rPr>
              <w:t xml:space="preserve"> </w:t>
            </w:r>
            <w:r w:rsidR="005E005D" w:rsidRPr="00793259">
              <w:rPr>
                <w:rFonts w:ascii="Times New Roman" w:eastAsia="Calibri" w:hAnsi="Times New Roman" w:cs="Times New Roman"/>
                <w:sz w:val="24"/>
                <w:szCs w:val="24"/>
              </w:rPr>
              <w:t>Vydání povolení změny</w:t>
            </w:r>
            <w:r w:rsidR="005E005D">
              <w:rPr>
                <w:rFonts w:ascii="Times New Roman" w:eastAsia="Calibri" w:hAnsi="Times New Roman" w:cs="Times New Roman"/>
                <w:sz w:val="24"/>
                <w:szCs w:val="24"/>
              </w:rPr>
              <w:t xml:space="preserve"> příjmení hanlivého nebo směšného </w:t>
            </w:r>
          </w:p>
          <w:p w14:paraId="4C48A300" w14:textId="407F9838" w:rsidR="002D653E" w:rsidRDefault="002D653E" w:rsidP="00E842DC">
            <w:pPr>
              <w:pStyle w:val="Bezmezer"/>
              <w:jc w:val="both"/>
              <w:rPr>
                <w:rFonts w:ascii="Times New Roman" w:eastAsia="Calibri" w:hAnsi="Times New Roman" w:cs="Times New Roman"/>
                <w:sz w:val="24"/>
                <w:szCs w:val="24"/>
              </w:rPr>
            </w:pPr>
          </w:p>
        </w:tc>
        <w:tc>
          <w:tcPr>
            <w:tcW w:w="2268" w:type="dxa"/>
            <w:vAlign w:val="center"/>
          </w:tcPr>
          <w:p w14:paraId="19A208D3"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121" w:type="dxa"/>
            <w:vAlign w:val="center"/>
          </w:tcPr>
          <w:p w14:paraId="7839479D"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5E005D" w14:paraId="02F4AD20" w14:textId="77777777" w:rsidTr="00CB132D">
        <w:trPr>
          <w:jc w:val="center"/>
        </w:trPr>
        <w:tc>
          <w:tcPr>
            <w:tcW w:w="4673" w:type="dxa"/>
          </w:tcPr>
          <w:p w14:paraId="06CE1385" w14:textId="200D3EE5" w:rsidR="005E005D" w:rsidRDefault="00921EA4" w:rsidP="00E842DC">
            <w:pPr>
              <w:pStyle w:val="Bezmezer"/>
              <w:jc w:val="both"/>
              <w:rPr>
                <w:rFonts w:ascii="Times New Roman" w:eastAsia="Calibri" w:hAnsi="Times New Roman" w:cs="Times New Roman"/>
                <w:sz w:val="24"/>
                <w:szCs w:val="24"/>
              </w:rPr>
            </w:pPr>
            <w:r w:rsidRPr="00921EA4">
              <w:rPr>
                <w:rFonts w:ascii="Times New Roman" w:eastAsia="Calibri" w:hAnsi="Times New Roman" w:cs="Times New Roman"/>
                <w:b/>
                <w:bCs/>
                <w:sz w:val="24"/>
                <w:szCs w:val="24"/>
              </w:rPr>
              <w:t>Položka 11 nové písm. b)</w:t>
            </w:r>
            <w:r>
              <w:rPr>
                <w:rFonts w:ascii="Times New Roman" w:eastAsia="Calibri" w:hAnsi="Times New Roman" w:cs="Times New Roman"/>
                <w:sz w:val="24"/>
                <w:szCs w:val="24"/>
              </w:rPr>
              <w:t xml:space="preserve"> </w:t>
            </w:r>
            <w:r w:rsidR="005E005D" w:rsidRPr="00793259">
              <w:rPr>
                <w:rFonts w:ascii="Times New Roman" w:eastAsia="Calibri" w:hAnsi="Times New Roman" w:cs="Times New Roman"/>
                <w:sz w:val="24"/>
                <w:szCs w:val="24"/>
              </w:rPr>
              <w:t>Vydání povolení změny</w:t>
            </w:r>
            <w:r w:rsidR="005E005D">
              <w:rPr>
                <w:rFonts w:ascii="Times New Roman" w:eastAsia="Calibri" w:hAnsi="Times New Roman" w:cs="Times New Roman"/>
                <w:sz w:val="24"/>
                <w:szCs w:val="24"/>
              </w:rPr>
              <w:t xml:space="preserve"> příjmení cizojazyčného nebo na dřívější příjmení </w:t>
            </w:r>
          </w:p>
          <w:p w14:paraId="07CF0242" w14:textId="27DF3A55" w:rsidR="002D653E" w:rsidRDefault="002D653E" w:rsidP="00E842DC">
            <w:pPr>
              <w:pStyle w:val="Bezmezer"/>
              <w:jc w:val="both"/>
              <w:rPr>
                <w:rFonts w:ascii="Times New Roman" w:eastAsia="Calibri" w:hAnsi="Times New Roman" w:cs="Times New Roman"/>
                <w:sz w:val="24"/>
                <w:szCs w:val="24"/>
              </w:rPr>
            </w:pPr>
          </w:p>
        </w:tc>
        <w:tc>
          <w:tcPr>
            <w:tcW w:w="2268" w:type="dxa"/>
            <w:vAlign w:val="center"/>
          </w:tcPr>
          <w:p w14:paraId="2B964A7C"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121" w:type="dxa"/>
            <w:vAlign w:val="center"/>
          </w:tcPr>
          <w:p w14:paraId="3FB44CD7"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r>
      <w:tr w:rsidR="005E005D" w14:paraId="1DDEC661" w14:textId="77777777" w:rsidTr="00CB132D">
        <w:trPr>
          <w:jc w:val="center"/>
        </w:trPr>
        <w:tc>
          <w:tcPr>
            <w:tcW w:w="4673" w:type="dxa"/>
          </w:tcPr>
          <w:p w14:paraId="5EB72855" w14:textId="77777777" w:rsidR="005E005D" w:rsidRDefault="00921EA4" w:rsidP="00E842DC">
            <w:pPr>
              <w:pStyle w:val="Bezmezer"/>
              <w:jc w:val="both"/>
              <w:rPr>
                <w:rFonts w:ascii="Times New Roman" w:eastAsia="Calibri" w:hAnsi="Times New Roman" w:cs="Times New Roman"/>
                <w:sz w:val="24"/>
                <w:szCs w:val="24"/>
              </w:rPr>
            </w:pPr>
            <w:r w:rsidRPr="00921EA4">
              <w:rPr>
                <w:rFonts w:ascii="Times New Roman" w:eastAsia="Calibri" w:hAnsi="Times New Roman" w:cs="Times New Roman"/>
                <w:b/>
                <w:bCs/>
                <w:sz w:val="24"/>
                <w:szCs w:val="24"/>
              </w:rPr>
              <w:t>Položka 11 nové písm. c)</w:t>
            </w:r>
            <w:r>
              <w:rPr>
                <w:rFonts w:ascii="Times New Roman" w:eastAsia="Calibri" w:hAnsi="Times New Roman" w:cs="Times New Roman"/>
                <w:sz w:val="24"/>
                <w:szCs w:val="24"/>
              </w:rPr>
              <w:t xml:space="preserve"> </w:t>
            </w:r>
            <w:r w:rsidR="005E005D">
              <w:rPr>
                <w:rFonts w:ascii="Times New Roman" w:eastAsia="Calibri" w:hAnsi="Times New Roman" w:cs="Times New Roman"/>
                <w:sz w:val="24"/>
                <w:szCs w:val="24"/>
              </w:rPr>
              <w:t>Vydání povolení změny</w:t>
            </w:r>
            <w:r w:rsidR="005E005D" w:rsidRPr="00C91E87">
              <w:rPr>
                <w:rFonts w:ascii="Times New Roman" w:eastAsia="Calibri" w:hAnsi="Times New Roman" w:cs="Times New Roman"/>
                <w:sz w:val="24"/>
                <w:szCs w:val="24"/>
              </w:rPr>
              <w:t xml:space="preserve"> </w:t>
            </w:r>
            <w:r w:rsidR="005E005D" w:rsidRPr="00793259">
              <w:rPr>
                <w:rFonts w:ascii="Times New Roman" w:eastAsia="Calibri" w:hAnsi="Times New Roman" w:cs="Times New Roman"/>
                <w:sz w:val="24"/>
                <w:szCs w:val="24"/>
              </w:rPr>
              <w:t>jména nebo příjmení v ostatních případech</w:t>
            </w:r>
            <w:r w:rsidR="005E005D">
              <w:rPr>
                <w:rFonts w:ascii="Times New Roman" w:eastAsia="Calibri" w:hAnsi="Times New Roman" w:cs="Times New Roman"/>
                <w:sz w:val="24"/>
                <w:szCs w:val="24"/>
              </w:rPr>
              <w:t xml:space="preserve"> </w:t>
            </w:r>
          </w:p>
          <w:p w14:paraId="7FA25001" w14:textId="0667E58F" w:rsidR="007A2937" w:rsidRDefault="007A2937" w:rsidP="00E842DC">
            <w:pPr>
              <w:pStyle w:val="Bezmezer"/>
              <w:jc w:val="both"/>
              <w:rPr>
                <w:rFonts w:ascii="Times New Roman" w:eastAsia="Calibri" w:hAnsi="Times New Roman" w:cs="Times New Roman"/>
                <w:sz w:val="24"/>
                <w:szCs w:val="24"/>
              </w:rPr>
            </w:pPr>
          </w:p>
        </w:tc>
        <w:tc>
          <w:tcPr>
            <w:tcW w:w="2268" w:type="dxa"/>
            <w:vAlign w:val="center"/>
          </w:tcPr>
          <w:p w14:paraId="10E43D17"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2121" w:type="dxa"/>
            <w:vAlign w:val="center"/>
          </w:tcPr>
          <w:p w14:paraId="1F08562D"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r>
      <w:tr w:rsidR="00630A99" w14:paraId="7E03C6AA" w14:textId="77777777" w:rsidTr="002D653E">
        <w:trPr>
          <w:jc w:val="center"/>
        </w:trPr>
        <w:tc>
          <w:tcPr>
            <w:tcW w:w="4673" w:type="dxa"/>
            <w:shd w:val="clear" w:color="auto" w:fill="DDDDDD" w:themeFill="background2"/>
          </w:tcPr>
          <w:p w14:paraId="05723478" w14:textId="77777777" w:rsidR="00630A99" w:rsidRDefault="00630A99" w:rsidP="00E842DC">
            <w:pPr>
              <w:pStyle w:val="Bezmezer"/>
              <w:jc w:val="both"/>
              <w:rPr>
                <w:rFonts w:ascii="Times New Roman" w:eastAsia="Calibri" w:hAnsi="Times New Roman" w:cs="Times New Roman"/>
                <w:sz w:val="24"/>
                <w:szCs w:val="24"/>
              </w:rPr>
            </w:pPr>
          </w:p>
        </w:tc>
        <w:tc>
          <w:tcPr>
            <w:tcW w:w="2268" w:type="dxa"/>
            <w:shd w:val="clear" w:color="auto" w:fill="DDDDDD" w:themeFill="background2"/>
            <w:vAlign w:val="center"/>
          </w:tcPr>
          <w:p w14:paraId="09539C37" w14:textId="77777777" w:rsidR="00630A99" w:rsidRDefault="00630A99" w:rsidP="00CB132D">
            <w:pPr>
              <w:pStyle w:val="Bezmezer"/>
              <w:jc w:val="center"/>
              <w:rPr>
                <w:rFonts w:ascii="Times New Roman" w:eastAsia="Calibri" w:hAnsi="Times New Roman" w:cs="Times New Roman"/>
                <w:sz w:val="24"/>
                <w:szCs w:val="24"/>
              </w:rPr>
            </w:pPr>
          </w:p>
        </w:tc>
        <w:tc>
          <w:tcPr>
            <w:tcW w:w="2121" w:type="dxa"/>
            <w:shd w:val="clear" w:color="auto" w:fill="DDDDDD" w:themeFill="background2"/>
            <w:vAlign w:val="center"/>
          </w:tcPr>
          <w:p w14:paraId="679C9B6E" w14:textId="77777777" w:rsidR="00630A99" w:rsidRDefault="00630A99" w:rsidP="00CB132D">
            <w:pPr>
              <w:pStyle w:val="Bezmezer"/>
              <w:jc w:val="center"/>
              <w:rPr>
                <w:rFonts w:ascii="Times New Roman" w:eastAsia="Calibri" w:hAnsi="Times New Roman" w:cs="Times New Roman"/>
                <w:sz w:val="24"/>
                <w:szCs w:val="24"/>
              </w:rPr>
            </w:pPr>
          </w:p>
        </w:tc>
      </w:tr>
      <w:tr w:rsidR="005E005D" w14:paraId="12DCF908" w14:textId="77777777" w:rsidTr="00CB132D">
        <w:trPr>
          <w:jc w:val="center"/>
        </w:trPr>
        <w:tc>
          <w:tcPr>
            <w:tcW w:w="4673" w:type="dxa"/>
          </w:tcPr>
          <w:p w14:paraId="066D3C67" w14:textId="72CA89CC" w:rsidR="005E005D" w:rsidRDefault="00921EA4" w:rsidP="00E842DC">
            <w:pPr>
              <w:pStyle w:val="Bezmezer"/>
              <w:jc w:val="both"/>
              <w:rPr>
                <w:rFonts w:ascii="Times New Roman" w:eastAsia="Calibri" w:hAnsi="Times New Roman" w:cs="Times New Roman"/>
                <w:sz w:val="24"/>
                <w:szCs w:val="24"/>
              </w:rPr>
            </w:pPr>
            <w:r w:rsidRPr="00921EA4">
              <w:rPr>
                <w:rFonts w:ascii="Times New Roman" w:eastAsia="Calibri" w:hAnsi="Times New Roman" w:cs="Times New Roman"/>
                <w:b/>
                <w:bCs/>
                <w:sz w:val="24"/>
                <w:szCs w:val="24"/>
              </w:rPr>
              <w:t>Položka 12 písm. a)</w:t>
            </w:r>
            <w:r>
              <w:rPr>
                <w:rFonts w:ascii="Times New Roman" w:eastAsia="Calibri" w:hAnsi="Times New Roman" w:cs="Times New Roman"/>
                <w:sz w:val="24"/>
                <w:szCs w:val="24"/>
              </w:rPr>
              <w:t xml:space="preserve"> </w:t>
            </w:r>
            <w:r w:rsidR="005E005D" w:rsidRPr="00444413">
              <w:rPr>
                <w:rFonts w:ascii="Times New Roman" w:eastAsia="Calibri" w:hAnsi="Times New Roman" w:cs="Times New Roman"/>
                <w:sz w:val="24"/>
                <w:szCs w:val="24"/>
              </w:rPr>
              <w:t xml:space="preserve">Uzavření manželství mezi snoubenci nebo vstup do registrovaného partnerství osobami, nemají-li trvalý pobyt na území České republiky </w:t>
            </w:r>
          </w:p>
        </w:tc>
        <w:tc>
          <w:tcPr>
            <w:tcW w:w="2268" w:type="dxa"/>
            <w:vAlign w:val="center"/>
          </w:tcPr>
          <w:p w14:paraId="27B2E1A2"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2121" w:type="dxa"/>
            <w:vAlign w:val="center"/>
          </w:tcPr>
          <w:p w14:paraId="1486CFC2"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r>
      <w:tr w:rsidR="005E005D" w14:paraId="6E069144" w14:textId="77777777" w:rsidTr="008D3F56">
        <w:trPr>
          <w:trHeight w:val="1275"/>
          <w:jc w:val="center"/>
        </w:trPr>
        <w:tc>
          <w:tcPr>
            <w:tcW w:w="4673" w:type="dxa"/>
          </w:tcPr>
          <w:p w14:paraId="625279E4" w14:textId="410DE27C" w:rsidR="005E005D" w:rsidRDefault="00921EA4" w:rsidP="00E842DC">
            <w:pPr>
              <w:pStyle w:val="Bezmezer"/>
              <w:jc w:val="both"/>
              <w:rPr>
                <w:rFonts w:ascii="Times New Roman" w:eastAsia="Calibri" w:hAnsi="Times New Roman" w:cs="Times New Roman"/>
                <w:b/>
                <w:bCs/>
                <w:sz w:val="24"/>
                <w:szCs w:val="24"/>
              </w:rPr>
            </w:pPr>
            <w:r w:rsidRPr="00921EA4">
              <w:rPr>
                <w:rFonts w:ascii="Times New Roman" w:eastAsia="Calibri" w:hAnsi="Times New Roman" w:cs="Times New Roman"/>
                <w:b/>
                <w:bCs/>
                <w:sz w:val="24"/>
                <w:szCs w:val="24"/>
              </w:rPr>
              <w:lastRenderedPageBreak/>
              <w:t xml:space="preserve">Položka 12 písm. </w:t>
            </w:r>
            <w:r>
              <w:rPr>
                <w:rFonts w:ascii="Times New Roman" w:eastAsia="Calibri" w:hAnsi="Times New Roman" w:cs="Times New Roman"/>
                <w:b/>
                <w:bCs/>
                <w:sz w:val="24"/>
                <w:szCs w:val="24"/>
              </w:rPr>
              <w:t>b</w:t>
            </w:r>
            <w:r w:rsidRPr="00921EA4">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sidR="005E005D" w:rsidRPr="00444413">
              <w:rPr>
                <w:rFonts w:ascii="Times New Roman" w:eastAsia="Calibri" w:hAnsi="Times New Roman" w:cs="Times New Roman"/>
                <w:sz w:val="24"/>
                <w:szCs w:val="24"/>
              </w:rPr>
              <w:t>Uzavření manželství mezi snoubenci nebo vstup do registrovaného partnerství osobami, z nichž pouze jeden má trvalý pobyt na území České republiky</w:t>
            </w:r>
          </w:p>
          <w:p w14:paraId="424A5A2F" w14:textId="77777777" w:rsidR="008D3F56" w:rsidRDefault="008D3F56" w:rsidP="00E842DC">
            <w:pPr>
              <w:pStyle w:val="Bezmezer"/>
              <w:jc w:val="both"/>
              <w:rPr>
                <w:rFonts w:ascii="Times New Roman" w:eastAsia="Calibri" w:hAnsi="Times New Roman" w:cs="Times New Roman"/>
                <w:sz w:val="24"/>
                <w:szCs w:val="24"/>
              </w:rPr>
            </w:pPr>
          </w:p>
        </w:tc>
        <w:tc>
          <w:tcPr>
            <w:tcW w:w="2268" w:type="dxa"/>
            <w:vAlign w:val="center"/>
          </w:tcPr>
          <w:p w14:paraId="39729258"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2121" w:type="dxa"/>
            <w:vAlign w:val="center"/>
          </w:tcPr>
          <w:p w14:paraId="7B650891"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r>
      <w:tr w:rsidR="008D3F56" w14:paraId="1AB1DA2B" w14:textId="77777777" w:rsidTr="00CB132D">
        <w:trPr>
          <w:trHeight w:val="645"/>
          <w:jc w:val="center"/>
        </w:trPr>
        <w:tc>
          <w:tcPr>
            <w:tcW w:w="4673" w:type="dxa"/>
          </w:tcPr>
          <w:p w14:paraId="5FB99214" w14:textId="732901D7" w:rsidR="008D3F56" w:rsidRPr="00444413" w:rsidRDefault="000A744B" w:rsidP="00E842DC">
            <w:pPr>
              <w:pStyle w:val="Bezmezer"/>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Položka </w:t>
            </w:r>
            <w:r w:rsidRPr="002E3232">
              <w:rPr>
                <w:rFonts w:ascii="Times New Roman" w:eastAsia="Calibri" w:hAnsi="Times New Roman" w:cs="Times New Roman"/>
                <w:b/>
                <w:bCs/>
                <w:sz w:val="24"/>
                <w:szCs w:val="24"/>
              </w:rPr>
              <w:t>12 nové písm. c)</w:t>
            </w:r>
            <w:r>
              <w:rPr>
                <w:rFonts w:ascii="Times New Roman" w:eastAsia="Calibri" w:hAnsi="Times New Roman" w:cs="Times New Roman"/>
                <w:b/>
                <w:bCs/>
                <w:sz w:val="24"/>
                <w:szCs w:val="24"/>
              </w:rPr>
              <w:t xml:space="preserve"> </w:t>
            </w:r>
            <w:r w:rsidR="008D3F56" w:rsidRPr="002E3232">
              <w:rPr>
                <w:rFonts w:ascii="Times New Roman" w:eastAsia="Calibri" w:hAnsi="Times New Roman" w:cs="Times New Roman"/>
                <w:sz w:val="24"/>
                <w:szCs w:val="24"/>
              </w:rPr>
              <w:t xml:space="preserve">Přítomnost matrikáře u prohlášení snoubenců, že spolu vstupují do manželství, před starostou, místostarostou nebo pověřeným členem zastupitelstva obce, městské části hl. města Prahy, městského obvodu nebo městské části územně členěného statutárního města, které nejsou matričním úřadem, </w:t>
            </w:r>
            <w:r w:rsidR="008D3F56" w:rsidRPr="00585EB6">
              <w:rPr>
                <w:rFonts w:ascii="Times New Roman" w:eastAsia="Calibri" w:hAnsi="Times New Roman" w:cs="Times New Roman"/>
                <w:b/>
                <w:bCs/>
                <w:sz w:val="24"/>
                <w:szCs w:val="24"/>
              </w:rPr>
              <w:t>není-li ani jeden ze snoubenců přihlášen k trvalému pobytu ve správním obvodu této obce</w:t>
            </w:r>
            <w:r w:rsidR="008D3F56" w:rsidRPr="002E3232">
              <w:rPr>
                <w:rFonts w:ascii="Times New Roman" w:eastAsia="Calibri" w:hAnsi="Times New Roman" w:cs="Times New Roman"/>
                <w:sz w:val="24"/>
                <w:szCs w:val="24"/>
              </w:rPr>
              <w:t>, městské části hlavního města Prahy, městského obvodu nebo městské části územně členěného statutárního města</w:t>
            </w:r>
          </w:p>
        </w:tc>
        <w:tc>
          <w:tcPr>
            <w:tcW w:w="2268" w:type="dxa"/>
            <w:vAlign w:val="center"/>
          </w:tcPr>
          <w:p w14:paraId="6D25E9FF" w14:textId="2B8AB794" w:rsidR="008D3F56" w:rsidRDefault="000A744B"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21" w:type="dxa"/>
            <w:vAlign w:val="center"/>
          </w:tcPr>
          <w:p w14:paraId="628EC895" w14:textId="5C20FF81" w:rsidR="008D3F56" w:rsidRDefault="002E3232"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E005D" w14:paraId="5C888591" w14:textId="77777777" w:rsidTr="00CB132D">
        <w:trPr>
          <w:jc w:val="center"/>
        </w:trPr>
        <w:tc>
          <w:tcPr>
            <w:tcW w:w="4673" w:type="dxa"/>
          </w:tcPr>
          <w:p w14:paraId="0CFFE1CE" w14:textId="5AB9D4B3" w:rsidR="005E005D" w:rsidRDefault="000A744B" w:rsidP="00E842DC">
            <w:pPr>
              <w:pStyle w:val="Bezmezer"/>
              <w:jc w:val="both"/>
              <w:rPr>
                <w:rFonts w:ascii="Times New Roman" w:eastAsia="Calibri" w:hAnsi="Times New Roman" w:cs="Times New Roman"/>
                <w:sz w:val="24"/>
                <w:szCs w:val="24"/>
              </w:rPr>
            </w:pPr>
            <w:r w:rsidRPr="000A744B">
              <w:rPr>
                <w:rFonts w:ascii="Times New Roman" w:eastAsia="Calibri" w:hAnsi="Times New Roman" w:cs="Times New Roman"/>
                <w:b/>
                <w:bCs/>
                <w:sz w:val="24"/>
                <w:szCs w:val="24"/>
              </w:rPr>
              <w:t>Položka 12 nové písm. d)</w:t>
            </w:r>
            <w:r>
              <w:rPr>
                <w:rFonts w:ascii="Times New Roman" w:eastAsia="Calibri" w:hAnsi="Times New Roman" w:cs="Times New Roman"/>
                <w:sz w:val="24"/>
                <w:szCs w:val="24"/>
              </w:rPr>
              <w:t xml:space="preserve"> </w:t>
            </w:r>
            <w:r w:rsidR="005E005D" w:rsidRPr="008D3F56">
              <w:rPr>
                <w:rFonts w:ascii="Times New Roman" w:eastAsia="Calibri" w:hAnsi="Times New Roman" w:cs="Times New Roman"/>
                <w:sz w:val="24"/>
                <w:szCs w:val="24"/>
              </w:rPr>
              <w:t xml:space="preserve">Vydání povolení uzavřít manželství </w:t>
            </w:r>
            <w:r w:rsidR="00C91E87" w:rsidRPr="008D3F56">
              <w:rPr>
                <w:rFonts w:ascii="Times New Roman" w:eastAsia="Calibri" w:hAnsi="Times New Roman" w:cs="Times New Roman"/>
                <w:strike/>
                <w:sz w:val="24"/>
                <w:szCs w:val="24"/>
              </w:rPr>
              <w:t>mimo stanovenou dobu nebo mimo úředně určenou místnost</w:t>
            </w:r>
            <w:r w:rsidR="00C91E87" w:rsidRPr="008D3F56">
              <w:rPr>
                <w:rFonts w:ascii="Times New Roman" w:eastAsia="Calibri" w:hAnsi="Times New Roman" w:cs="Times New Roman"/>
                <w:sz w:val="24"/>
                <w:szCs w:val="24"/>
              </w:rPr>
              <w:t xml:space="preserve"> </w:t>
            </w:r>
            <w:r w:rsidR="00C91E87" w:rsidRPr="008D3F56">
              <w:rPr>
                <w:rFonts w:ascii="Times New Roman" w:eastAsia="Calibri" w:hAnsi="Times New Roman" w:cs="Times New Roman"/>
                <w:b/>
                <w:bCs/>
                <w:sz w:val="24"/>
                <w:szCs w:val="24"/>
              </w:rPr>
              <w:t xml:space="preserve">nebo vstoupit do registrovaného partnerství </w:t>
            </w:r>
            <w:r w:rsidR="005E005D" w:rsidRPr="008D3F56">
              <w:rPr>
                <w:rFonts w:ascii="Times New Roman" w:eastAsia="Calibri" w:hAnsi="Times New Roman" w:cs="Times New Roman"/>
                <w:b/>
                <w:bCs/>
                <w:sz w:val="24"/>
                <w:szCs w:val="24"/>
              </w:rPr>
              <w:t xml:space="preserve">mimo </w:t>
            </w:r>
            <w:r w:rsidR="00C91E87" w:rsidRPr="008D3F56">
              <w:rPr>
                <w:rFonts w:ascii="Times New Roman" w:eastAsia="Calibri" w:hAnsi="Times New Roman" w:cs="Times New Roman"/>
                <w:b/>
                <w:bCs/>
                <w:sz w:val="24"/>
                <w:szCs w:val="24"/>
              </w:rPr>
              <w:t xml:space="preserve">určené místo nebo dobu </w:t>
            </w:r>
          </w:p>
        </w:tc>
        <w:tc>
          <w:tcPr>
            <w:tcW w:w="2268" w:type="dxa"/>
            <w:vAlign w:val="center"/>
          </w:tcPr>
          <w:p w14:paraId="4F86584D" w14:textId="5692B146"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2121" w:type="dxa"/>
            <w:vAlign w:val="center"/>
          </w:tcPr>
          <w:p w14:paraId="6FF67236" w14:textId="77777777" w:rsidR="005E005D" w:rsidRDefault="005E005D"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r>
      <w:tr w:rsidR="00585C6B" w14:paraId="67CB1BCB" w14:textId="77777777" w:rsidTr="00382BA5">
        <w:trPr>
          <w:trHeight w:val="925"/>
          <w:jc w:val="center"/>
        </w:trPr>
        <w:tc>
          <w:tcPr>
            <w:tcW w:w="4673" w:type="dxa"/>
          </w:tcPr>
          <w:p w14:paraId="1AC70A45" w14:textId="77777777" w:rsidR="00585C6B" w:rsidRDefault="000A744B" w:rsidP="00E842DC">
            <w:pPr>
              <w:pStyle w:val="Bezmezer"/>
              <w:jc w:val="both"/>
              <w:rPr>
                <w:rFonts w:ascii="Times New Roman" w:hAnsi="Times New Roman" w:cs="Times New Roman"/>
                <w:bCs/>
                <w:sz w:val="24"/>
                <w:szCs w:val="24"/>
              </w:rPr>
            </w:pPr>
            <w:r w:rsidRPr="000A744B">
              <w:rPr>
                <w:rFonts w:ascii="Times New Roman" w:hAnsi="Times New Roman" w:cs="Times New Roman"/>
                <w:b/>
                <w:sz w:val="24"/>
                <w:szCs w:val="24"/>
              </w:rPr>
              <w:t>Položka 12 nové písm. e)</w:t>
            </w:r>
            <w:r>
              <w:rPr>
                <w:rFonts w:ascii="Times New Roman" w:hAnsi="Times New Roman" w:cs="Times New Roman"/>
                <w:bCs/>
                <w:sz w:val="24"/>
                <w:szCs w:val="24"/>
              </w:rPr>
              <w:t xml:space="preserve"> </w:t>
            </w:r>
            <w:r w:rsidR="00585C6B" w:rsidRPr="008D3F56">
              <w:rPr>
                <w:rFonts w:ascii="Times New Roman" w:hAnsi="Times New Roman" w:cs="Times New Roman"/>
                <w:bCs/>
                <w:sz w:val="24"/>
                <w:szCs w:val="24"/>
              </w:rPr>
              <w:t xml:space="preserve">Vydání osvědčení, že snoubenci splnili všechny požadavky pro uzavření </w:t>
            </w:r>
            <w:r w:rsidR="00585C6B" w:rsidRPr="008D3F56">
              <w:rPr>
                <w:rFonts w:ascii="Times New Roman" w:hAnsi="Times New Roman" w:cs="Times New Roman"/>
                <w:b/>
                <w:sz w:val="24"/>
                <w:szCs w:val="24"/>
              </w:rPr>
              <w:t>církevního</w:t>
            </w:r>
            <w:r w:rsidR="00585C6B" w:rsidRPr="008D3F56">
              <w:rPr>
                <w:rFonts w:ascii="Times New Roman" w:hAnsi="Times New Roman" w:cs="Times New Roman"/>
                <w:bCs/>
                <w:sz w:val="24"/>
                <w:szCs w:val="24"/>
              </w:rPr>
              <w:t xml:space="preserve"> sňatku </w:t>
            </w:r>
          </w:p>
          <w:p w14:paraId="262471F9" w14:textId="650169D4" w:rsidR="000A744B" w:rsidRPr="00444413" w:rsidRDefault="000A744B" w:rsidP="00E842DC">
            <w:pPr>
              <w:pStyle w:val="Bezmezer"/>
              <w:jc w:val="both"/>
              <w:rPr>
                <w:rFonts w:ascii="Times New Roman" w:eastAsia="Calibri" w:hAnsi="Times New Roman" w:cs="Times New Roman"/>
                <w:sz w:val="24"/>
                <w:szCs w:val="24"/>
              </w:rPr>
            </w:pPr>
          </w:p>
        </w:tc>
        <w:tc>
          <w:tcPr>
            <w:tcW w:w="2268" w:type="dxa"/>
            <w:vAlign w:val="center"/>
          </w:tcPr>
          <w:p w14:paraId="5F35179A" w14:textId="73575570" w:rsidR="00585C6B" w:rsidRDefault="000A744B"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21" w:type="dxa"/>
            <w:vAlign w:val="center"/>
          </w:tcPr>
          <w:p w14:paraId="12D746FD" w14:textId="506407BF" w:rsidR="00585C6B" w:rsidRDefault="00585C6B" w:rsidP="00CB132D">
            <w:pPr>
              <w:pStyle w:val="Bezmezer"/>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r>
    </w:tbl>
    <w:p w14:paraId="36E1C35C" w14:textId="77777777" w:rsidR="00916C4E" w:rsidRDefault="00916C4E"/>
    <w:p w14:paraId="14B5E851" w14:textId="18FC0228" w:rsidR="00F6769C" w:rsidRDefault="007A2937" w:rsidP="00F6769C">
      <w:pPr>
        <w:pStyle w:val="Normlnweb"/>
        <w:shd w:val="clear" w:color="auto" w:fill="FFFFFF"/>
        <w:spacing w:before="0" w:beforeAutospacing="0" w:after="384" w:afterAutospacing="0"/>
        <w:jc w:val="both"/>
      </w:pPr>
      <w:r w:rsidRPr="00F6769C">
        <w:t xml:space="preserve">Pozn.: uvedený přehled neobsahuje další změny, které se týkají příslušných bodů </w:t>
      </w:r>
      <w:r w:rsidR="00B311E4">
        <w:t>O</w:t>
      </w:r>
      <w:r w:rsidRPr="00F6769C">
        <w:t xml:space="preserve">svobození a </w:t>
      </w:r>
      <w:r w:rsidR="00B311E4">
        <w:t>P</w:t>
      </w:r>
      <w:r w:rsidRPr="00F6769C">
        <w:t>oznámek</w:t>
      </w:r>
      <w:r w:rsidR="00F6769C" w:rsidRPr="00F6769C">
        <w:t xml:space="preserve"> </w:t>
      </w:r>
      <w:r w:rsidR="00B311E4">
        <w:t xml:space="preserve">u </w:t>
      </w:r>
      <w:r w:rsidR="00F6769C" w:rsidRPr="00F6769C">
        <w:t>jednotlivých položek sazebníku</w:t>
      </w:r>
      <w:r w:rsidR="00B311E4">
        <w:t xml:space="preserve"> zákona o správních poplatcích</w:t>
      </w:r>
      <w:r w:rsidRPr="00F6769C">
        <w:t xml:space="preserve">. Tyto změny můžete nalézt </w:t>
      </w:r>
      <w:r w:rsidR="00F6769C" w:rsidRPr="00F6769C">
        <w:t xml:space="preserve">v úplném znění zákona o matrikách </w:t>
      </w:r>
      <w:r w:rsidR="00667A38">
        <w:t xml:space="preserve">(na str. 54 a násl.) </w:t>
      </w:r>
      <w:r w:rsidR="00F6769C" w:rsidRPr="00F6769C">
        <w:t xml:space="preserve">ve znění účinném od 1. 1. 2024 </w:t>
      </w:r>
      <w:r w:rsidR="00F6769C">
        <w:t>k</w:t>
      </w:r>
      <w:r w:rsidR="00F6769C" w:rsidRPr="00F6769C">
        <w:rPr>
          <w:color w:val="000000"/>
        </w:rPr>
        <w:t>e staže</w:t>
      </w:r>
      <w:r w:rsidR="00F6769C" w:rsidRPr="00667A38">
        <w:t>ní zde:</w:t>
      </w:r>
      <w:r w:rsidR="00B311E4" w:rsidRPr="00667A38">
        <w:t xml:space="preserve"> </w:t>
      </w:r>
      <w:hyperlink r:id="rId7" w:history="1">
        <w:r w:rsidR="00B311E4" w:rsidRPr="00667A38">
          <w:rPr>
            <w:rStyle w:val="Hypertextovodkaz"/>
            <w:color w:val="auto"/>
            <w:shd w:val="clear" w:color="auto" w:fill="FFFFFF"/>
          </w:rPr>
          <w:t>UZ_ZoM_od_1_1_2024.docx</w:t>
        </w:r>
      </w:hyperlink>
      <w:r w:rsidR="00060ACD">
        <w:t>.</w:t>
      </w:r>
    </w:p>
    <w:p w14:paraId="20260CA5" w14:textId="77777777" w:rsidR="00B311E4" w:rsidRPr="00F6769C" w:rsidRDefault="00B311E4" w:rsidP="00F6769C">
      <w:pPr>
        <w:pStyle w:val="Normlnweb"/>
        <w:shd w:val="clear" w:color="auto" w:fill="FFFFFF"/>
        <w:spacing w:before="0" w:beforeAutospacing="0" w:after="384" w:afterAutospacing="0"/>
        <w:jc w:val="both"/>
      </w:pPr>
    </w:p>
    <w:sectPr w:rsidR="00B311E4" w:rsidRPr="00F676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4A49" w14:textId="77777777" w:rsidR="008F6975" w:rsidRDefault="008F6975" w:rsidP="006306AE">
      <w:pPr>
        <w:spacing w:after="0" w:line="240" w:lineRule="auto"/>
      </w:pPr>
      <w:r>
        <w:separator/>
      </w:r>
    </w:p>
  </w:endnote>
  <w:endnote w:type="continuationSeparator" w:id="0">
    <w:p w14:paraId="7144E237" w14:textId="77777777" w:rsidR="008F6975" w:rsidRDefault="008F6975" w:rsidP="0063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5E61" w14:textId="77777777" w:rsidR="008F6975" w:rsidRDefault="008F6975" w:rsidP="006306AE">
      <w:pPr>
        <w:spacing w:after="0" w:line="240" w:lineRule="auto"/>
      </w:pPr>
      <w:r>
        <w:separator/>
      </w:r>
    </w:p>
  </w:footnote>
  <w:footnote w:type="continuationSeparator" w:id="0">
    <w:p w14:paraId="55F9E609" w14:textId="77777777" w:rsidR="008F6975" w:rsidRDefault="008F6975" w:rsidP="0063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3124" w14:textId="77777777" w:rsidR="00A802CF" w:rsidRDefault="00A802C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5D"/>
    <w:rsid w:val="00020284"/>
    <w:rsid w:val="000350B2"/>
    <w:rsid w:val="00060ACD"/>
    <w:rsid w:val="00093785"/>
    <w:rsid w:val="000A744B"/>
    <w:rsid w:val="001901E3"/>
    <w:rsid w:val="002D653E"/>
    <w:rsid w:val="002E3232"/>
    <w:rsid w:val="00382BA5"/>
    <w:rsid w:val="00394EC6"/>
    <w:rsid w:val="004700F5"/>
    <w:rsid w:val="00531F7C"/>
    <w:rsid w:val="00585C6B"/>
    <w:rsid w:val="00585EB6"/>
    <w:rsid w:val="005E005D"/>
    <w:rsid w:val="005E5302"/>
    <w:rsid w:val="006306AE"/>
    <w:rsid w:val="00630A99"/>
    <w:rsid w:val="006656DA"/>
    <w:rsid w:val="00667A38"/>
    <w:rsid w:val="00683B2F"/>
    <w:rsid w:val="00721544"/>
    <w:rsid w:val="00792A0A"/>
    <w:rsid w:val="007A2937"/>
    <w:rsid w:val="007C12F9"/>
    <w:rsid w:val="00857EF4"/>
    <w:rsid w:val="008D3F56"/>
    <w:rsid w:val="008F6975"/>
    <w:rsid w:val="00916C4E"/>
    <w:rsid w:val="00921EA4"/>
    <w:rsid w:val="00975FEE"/>
    <w:rsid w:val="00A07F87"/>
    <w:rsid w:val="00A15837"/>
    <w:rsid w:val="00A55859"/>
    <w:rsid w:val="00A802CF"/>
    <w:rsid w:val="00A82B01"/>
    <w:rsid w:val="00B14B4D"/>
    <w:rsid w:val="00B311E4"/>
    <w:rsid w:val="00BC193A"/>
    <w:rsid w:val="00C21433"/>
    <w:rsid w:val="00C91E87"/>
    <w:rsid w:val="00D43A1C"/>
    <w:rsid w:val="00E842DC"/>
    <w:rsid w:val="00E959C2"/>
    <w:rsid w:val="00ED4F20"/>
    <w:rsid w:val="00F6769C"/>
    <w:rsid w:val="00FD12A2"/>
    <w:rsid w:val="00FD7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E57A"/>
  <w15:chartTrackingRefBased/>
  <w15:docId w15:val="{3DE3533E-B2E3-453C-924A-DBA3DA91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005D"/>
    <w:pPr>
      <w:spacing w:after="160" w:line="259"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E005D"/>
    <w:pPr>
      <w:spacing w:after="0"/>
    </w:pPr>
    <w:rPr>
      <w:kern w:val="0"/>
      <w14:ligatures w14:val="none"/>
    </w:rPr>
  </w:style>
  <w:style w:type="table" w:styleId="Mkatabulky">
    <w:name w:val="Table Grid"/>
    <w:basedOn w:val="Normlntabulka"/>
    <w:uiPriority w:val="39"/>
    <w:rsid w:val="005E00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306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06AE"/>
    <w:rPr>
      <w:kern w:val="0"/>
      <w14:ligatures w14:val="none"/>
    </w:rPr>
  </w:style>
  <w:style w:type="paragraph" w:styleId="Zpat">
    <w:name w:val="footer"/>
    <w:basedOn w:val="Normln"/>
    <w:link w:val="ZpatChar"/>
    <w:uiPriority w:val="99"/>
    <w:unhideWhenUsed/>
    <w:rsid w:val="006306AE"/>
    <w:pPr>
      <w:tabs>
        <w:tab w:val="center" w:pos="4536"/>
        <w:tab w:val="right" w:pos="9072"/>
      </w:tabs>
      <w:spacing w:after="0" w:line="240" w:lineRule="auto"/>
    </w:pPr>
  </w:style>
  <w:style w:type="character" w:customStyle="1" w:styleId="ZpatChar">
    <w:name w:val="Zápatí Char"/>
    <w:basedOn w:val="Standardnpsmoodstavce"/>
    <w:link w:val="Zpat"/>
    <w:uiPriority w:val="99"/>
    <w:rsid w:val="006306AE"/>
    <w:rPr>
      <w:kern w:val="0"/>
      <w14:ligatures w14:val="none"/>
    </w:rPr>
  </w:style>
  <w:style w:type="character" w:styleId="Hypertextovodkaz">
    <w:name w:val="Hyperlink"/>
    <w:basedOn w:val="Standardnpsmoodstavce"/>
    <w:uiPriority w:val="99"/>
    <w:semiHidden/>
    <w:unhideWhenUsed/>
    <w:rsid w:val="005E5302"/>
    <w:rPr>
      <w:color w:val="F59E00" w:themeColor="hyperlink"/>
      <w:u w:val="single"/>
    </w:rPr>
  </w:style>
  <w:style w:type="paragraph" w:styleId="Normlnweb">
    <w:name w:val="Normal (Web)"/>
    <w:basedOn w:val="Normln"/>
    <w:uiPriority w:val="99"/>
    <w:unhideWhenUsed/>
    <w:rsid w:val="00F676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ze-left">
    <w:name w:val="moze-left"/>
    <w:basedOn w:val="Normln"/>
    <w:rsid w:val="00F676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6769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1154">
      <w:bodyDiv w:val="1"/>
      <w:marLeft w:val="0"/>
      <w:marRight w:val="0"/>
      <w:marTop w:val="0"/>
      <w:marBottom w:val="0"/>
      <w:divBdr>
        <w:top w:val="none" w:sz="0" w:space="0" w:color="auto"/>
        <w:left w:val="none" w:sz="0" w:space="0" w:color="auto"/>
        <w:bottom w:val="none" w:sz="0" w:space="0" w:color="auto"/>
        <w:right w:val="none" w:sz="0" w:space="0" w:color="auto"/>
      </w:divBdr>
    </w:div>
    <w:div w:id="4339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1942917.mozfiles.com/files/1942917/UZ_ZoM_od_1_1_2024.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Běžící tex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2D7E-0047-42E7-B3D8-9E604934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Morávková</dc:creator>
  <cp:keywords/>
  <dc:description/>
  <cp:lastModifiedBy>Jitka Morávková</cp:lastModifiedBy>
  <cp:revision>2</cp:revision>
  <dcterms:created xsi:type="dcterms:W3CDTF">2023-12-18T14:35:00Z</dcterms:created>
  <dcterms:modified xsi:type="dcterms:W3CDTF">2023-12-18T14:35:00Z</dcterms:modified>
</cp:coreProperties>
</file>