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815A" w14:textId="1420E6A5" w:rsidR="007304A1" w:rsidRDefault="0082440D" w:rsidP="0082440D">
      <w:pPr>
        <w:rPr>
          <w:color w:val="0070C0"/>
          <w:sz w:val="28"/>
          <w:szCs w:val="28"/>
        </w:rPr>
      </w:pPr>
      <w:r w:rsidRPr="0082440D">
        <w:rPr>
          <w:b/>
          <w:bCs/>
          <w:color w:val="0070C0"/>
          <w:sz w:val="28"/>
          <w:szCs w:val="28"/>
        </w:rPr>
        <w:t>Informace matrikářům pro připomenutí</w:t>
      </w:r>
      <w:r w:rsidR="007304A1">
        <w:rPr>
          <w:rStyle w:val="Znakapoznpodarou"/>
          <w:b/>
          <w:bCs/>
          <w:color w:val="0070C0"/>
          <w:sz w:val="28"/>
          <w:szCs w:val="28"/>
        </w:rPr>
        <w:footnoteReference w:id="1"/>
      </w:r>
    </w:p>
    <w:p w14:paraId="0B4288DE" w14:textId="44E498DF" w:rsidR="0082440D" w:rsidRPr="0082440D" w:rsidRDefault="0082440D" w:rsidP="0082440D">
      <w:pPr>
        <w:rPr>
          <w:color w:val="0070C0"/>
          <w:sz w:val="28"/>
          <w:szCs w:val="28"/>
        </w:rPr>
      </w:pPr>
      <w:r w:rsidRPr="0082440D">
        <w:rPr>
          <w:color w:val="0070C0"/>
          <w:sz w:val="28"/>
          <w:szCs w:val="28"/>
        </w:rPr>
        <w:t xml:space="preserve"> </w:t>
      </w:r>
    </w:p>
    <w:p w14:paraId="032CC117" w14:textId="08833EA7" w:rsidR="0082440D" w:rsidRPr="0082440D" w:rsidRDefault="0082440D" w:rsidP="0082440D">
      <w:pPr>
        <w:jc w:val="both"/>
        <w:rPr>
          <w:sz w:val="24"/>
          <w:szCs w:val="24"/>
        </w:rPr>
      </w:pPr>
      <w:r w:rsidRPr="0082440D">
        <w:rPr>
          <w:sz w:val="24"/>
          <w:szCs w:val="24"/>
        </w:rPr>
        <w:t>Pokud byste v rámci žádosti o duplikáty, zejména do r. 1949, nedohledali zápis a byly-li by indicie, podle vyznání, nebo podoby jména a příjmení, nebo podle státu (Izrael), může se jednat o tzv. „židovské matriky“, které byly soustředěny a jsou uloženy v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NÁRODNÍM ARCHIVU</w:t>
      </w:r>
      <w:r w:rsidRPr="0082440D">
        <w:rPr>
          <w:sz w:val="24"/>
          <w:szCs w:val="24"/>
        </w:rPr>
        <w:t xml:space="preserve"> </w:t>
      </w:r>
      <w:r w:rsidR="009B60EA">
        <w:rPr>
          <w:sz w:val="24"/>
          <w:szCs w:val="24"/>
        </w:rPr>
        <w:t xml:space="preserve">(NA) </w:t>
      </w:r>
      <w:r w:rsidRPr="0082440D">
        <w:rPr>
          <w:sz w:val="24"/>
          <w:szCs w:val="24"/>
        </w:rPr>
        <w:t xml:space="preserve">v Praze </w:t>
      </w:r>
      <w:hyperlink r:id="rId8" w:history="1">
        <w:r w:rsidRPr="0082440D">
          <w:rPr>
            <w:rStyle w:val="Hypertextovodkaz"/>
            <w:sz w:val="24"/>
            <w:szCs w:val="24"/>
          </w:rPr>
          <w:t>http://www.nacr.cz/</w:t>
        </w:r>
      </w:hyperlink>
      <w:r w:rsidRPr="0082440D">
        <w:rPr>
          <w:rStyle w:val="Siln"/>
          <w:color w:val="1F497D"/>
          <w:sz w:val="24"/>
          <w:szCs w:val="24"/>
        </w:rPr>
        <w:t xml:space="preserve">. </w:t>
      </w:r>
      <w:r w:rsidRPr="0082440D">
        <w:rPr>
          <w:rStyle w:val="Siln"/>
          <w:b w:val="0"/>
          <w:bCs w:val="0"/>
          <w:sz w:val="24"/>
          <w:szCs w:val="24"/>
        </w:rPr>
        <w:t>Zde lze nalézt seznam jednotlivých fondů i</w:t>
      </w:r>
      <w:r w:rsidR="007304A1">
        <w:rPr>
          <w:rStyle w:val="Siln"/>
          <w:b w:val="0"/>
          <w:bCs w:val="0"/>
          <w:sz w:val="24"/>
          <w:szCs w:val="24"/>
        </w:rPr>
        <w:t> </w:t>
      </w:r>
      <w:r w:rsidRPr="0082440D">
        <w:rPr>
          <w:rStyle w:val="Siln"/>
          <w:b w:val="0"/>
          <w:bCs w:val="0"/>
          <w:sz w:val="24"/>
          <w:szCs w:val="24"/>
        </w:rPr>
        <w:t>inventář k MK.</w:t>
      </w:r>
      <w:r w:rsidRPr="0082440D">
        <w:rPr>
          <w:rStyle w:val="Siln"/>
          <w:b w:val="0"/>
          <w:bCs w:val="0"/>
          <w:color w:val="1F497D"/>
          <w:sz w:val="24"/>
          <w:szCs w:val="24"/>
        </w:rPr>
        <w:t xml:space="preserve"> </w:t>
      </w:r>
    </w:p>
    <w:p w14:paraId="66F84839" w14:textId="3C4168A7" w:rsidR="0082440D" w:rsidRPr="0082440D" w:rsidRDefault="0082440D" w:rsidP="0082440D">
      <w:pPr>
        <w:jc w:val="both"/>
        <w:rPr>
          <w:rStyle w:val="Siln"/>
          <w:sz w:val="24"/>
          <w:szCs w:val="24"/>
        </w:rPr>
      </w:pPr>
      <w:r w:rsidRPr="0082440D">
        <w:rPr>
          <w:rStyle w:val="Siln"/>
          <w:sz w:val="24"/>
          <w:szCs w:val="24"/>
        </w:rPr>
        <w:t xml:space="preserve">  </w:t>
      </w:r>
    </w:p>
    <w:p w14:paraId="5DE2908E" w14:textId="5C5DE0F0" w:rsidR="0082440D" w:rsidRPr="009B60EA" w:rsidRDefault="0082440D" w:rsidP="0082440D">
      <w:pPr>
        <w:jc w:val="both"/>
        <w:rPr>
          <w:b/>
          <w:bCs/>
          <w:color w:val="FF000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 xml:space="preserve">Matriky jsou uloženy v </w:t>
      </w:r>
      <w:r w:rsidRPr="009B60EA">
        <w:rPr>
          <w:rStyle w:val="Siln"/>
          <w:sz w:val="24"/>
          <w:szCs w:val="24"/>
          <w:highlight w:val="yellow"/>
        </w:rPr>
        <w:t>1.oddělení</w:t>
      </w:r>
      <w:r w:rsidRPr="009B60EA">
        <w:rPr>
          <w:rStyle w:val="Siln"/>
          <w:color w:val="1F497D"/>
          <w:sz w:val="24"/>
          <w:szCs w:val="24"/>
          <w:highlight w:val="yellow"/>
        </w:rPr>
        <w:t> </w:t>
      </w:r>
      <w:r w:rsidRPr="009B60EA">
        <w:rPr>
          <w:rStyle w:val="Siln"/>
          <w:sz w:val="24"/>
          <w:szCs w:val="24"/>
          <w:highlight w:val="yellow"/>
        </w:rPr>
        <w:t>Národního archivu, Praha 6</w:t>
      </w:r>
      <w:r w:rsidRPr="0082440D">
        <w:rPr>
          <w:rStyle w:val="Siln"/>
          <w:b w:val="0"/>
          <w:bCs w:val="0"/>
          <w:sz w:val="24"/>
          <w:szCs w:val="24"/>
        </w:rPr>
        <w:t xml:space="preserve">, Milady Horákové 133, (metro Hradčanská). </w:t>
      </w:r>
      <w:r w:rsidRPr="0082440D">
        <w:rPr>
          <w:sz w:val="24"/>
          <w:szCs w:val="24"/>
        </w:rPr>
        <w:t xml:space="preserve">Kontaktní osobou je </w:t>
      </w:r>
      <w:r w:rsidRPr="009B60EA">
        <w:rPr>
          <w:b/>
          <w:bCs/>
          <w:sz w:val="24"/>
          <w:szCs w:val="24"/>
        </w:rPr>
        <w:t>archivářka</w:t>
      </w:r>
      <w:r w:rsidRPr="009B60EA">
        <w:rPr>
          <w:b/>
          <w:bCs/>
          <w:color w:val="1F497D"/>
          <w:sz w:val="24"/>
          <w:szCs w:val="24"/>
        </w:rPr>
        <w:t xml:space="preserve"> </w:t>
      </w:r>
      <w:r w:rsidRPr="009B60EA">
        <w:rPr>
          <w:b/>
          <w:bCs/>
          <w:sz w:val="24"/>
          <w:szCs w:val="24"/>
        </w:rPr>
        <w:t xml:space="preserve">ČADKOVÁ Iva, tel.:  974 847 863, </w:t>
      </w:r>
      <w:r w:rsidR="007304A1">
        <w:rPr>
          <w:b/>
          <w:bCs/>
          <w:sz w:val="24"/>
          <w:szCs w:val="24"/>
        </w:rPr>
        <w:br/>
      </w:r>
      <w:r w:rsidRPr="009B60EA">
        <w:rPr>
          <w:b/>
          <w:bCs/>
          <w:sz w:val="24"/>
          <w:szCs w:val="24"/>
        </w:rPr>
        <w:t>e</w:t>
      </w:r>
      <w:r w:rsidR="007304A1">
        <w:rPr>
          <w:b/>
          <w:bCs/>
          <w:sz w:val="24"/>
          <w:szCs w:val="24"/>
        </w:rPr>
        <w:t>-</w:t>
      </w:r>
      <w:r w:rsidRPr="009B60EA">
        <w:rPr>
          <w:b/>
          <w:bCs/>
          <w:sz w:val="24"/>
          <w:szCs w:val="24"/>
        </w:rPr>
        <w:t xml:space="preserve">mail: </w:t>
      </w:r>
      <w:r w:rsidRPr="009B60EA">
        <w:rPr>
          <w:b/>
          <w:bCs/>
          <w:color w:val="FF0000"/>
          <w:sz w:val="24"/>
          <w:szCs w:val="24"/>
        </w:rPr>
        <w:t> </w:t>
      </w:r>
      <w:hyperlink r:id="rId9" w:history="1">
        <w:r w:rsidRPr="009B60EA">
          <w:rPr>
            <w:rStyle w:val="Hypertextovodkaz"/>
            <w:b/>
            <w:bCs/>
            <w:sz w:val="24"/>
            <w:szCs w:val="24"/>
          </w:rPr>
          <w:t>iva.cadkova@nacr.cz</w:t>
        </w:r>
      </w:hyperlink>
    </w:p>
    <w:p w14:paraId="34CF4DBC" w14:textId="57D075EB" w:rsidR="0082440D" w:rsidRPr="0082440D" w:rsidRDefault="0082440D" w:rsidP="0082440D">
      <w:pPr>
        <w:jc w:val="both"/>
        <w:rPr>
          <w:sz w:val="24"/>
          <w:szCs w:val="24"/>
        </w:rPr>
      </w:pPr>
    </w:p>
    <w:p w14:paraId="4EE47C2A" w14:textId="77777777" w:rsidR="0082440D" w:rsidRDefault="0082440D" w:rsidP="0082440D">
      <w:pPr>
        <w:jc w:val="both"/>
        <w:rPr>
          <w:rStyle w:val="Siln"/>
          <w:b w:val="0"/>
          <w:bCs w:val="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>S údaji, které máte k dispozici se vždy nejprve e-mailem obraťte na archivářku NA (kontakt viz výše), která zkusí dohledat zápis/y ve sbírce židovských matrik a pokud bude hledání úspěšné, poté teprve budete zasílat písemnou žádost</w:t>
      </w:r>
      <w:r>
        <w:rPr>
          <w:rStyle w:val="Siln"/>
          <w:b w:val="0"/>
          <w:bCs w:val="0"/>
          <w:sz w:val="24"/>
          <w:szCs w:val="24"/>
        </w:rPr>
        <w:t>, a to</w:t>
      </w:r>
      <w:r w:rsidRPr="0082440D">
        <w:rPr>
          <w:rStyle w:val="Siln"/>
          <w:b w:val="0"/>
          <w:bCs w:val="0"/>
          <w:sz w:val="24"/>
          <w:szCs w:val="24"/>
        </w:rPr>
        <w:t xml:space="preserve"> na ÚMČ Praha 1: </w:t>
      </w:r>
    </w:p>
    <w:p w14:paraId="6CB6A649" w14:textId="375D2DE7" w:rsidR="0082440D" w:rsidRDefault="0082440D" w:rsidP="0082440D">
      <w:pPr>
        <w:jc w:val="center"/>
        <w:rPr>
          <w:rStyle w:val="Siln"/>
          <w:b w:val="0"/>
          <w:bCs w:val="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>Úřad městské části,</w:t>
      </w:r>
    </w:p>
    <w:p w14:paraId="5DA4CCA0" w14:textId="77777777" w:rsidR="0082440D" w:rsidRDefault="0082440D" w:rsidP="0082440D">
      <w:pPr>
        <w:jc w:val="center"/>
        <w:rPr>
          <w:rStyle w:val="Siln"/>
          <w:b w:val="0"/>
          <w:bCs w:val="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>odbor matrik, oddělení matrik,</w:t>
      </w:r>
    </w:p>
    <w:p w14:paraId="53C7E9B2" w14:textId="0CB6C166" w:rsidR="0082440D" w:rsidRDefault="0082440D" w:rsidP="0082440D">
      <w:pPr>
        <w:jc w:val="center"/>
        <w:rPr>
          <w:rStyle w:val="Siln"/>
          <w:b w:val="0"/>
          <w:bCs w:val="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>Vodičkova 18, 115 68 Praha 1,</w:t>
      </w:r>
    </w:p>
    <w:p w14:paraId="15611054" w14:textId="77777777" w:rsidR="0082440D" w:rsidRDefault="0082440D" w:rsidP="0082440D">
      <w:pPr>
        <w:jc w:val="both"/>
        <w:rPr>
          <w:rStyle w:val="Siln"/>
          <w:b w:val="0"/>
          <w:bCs w:val="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>který bude matriční doklad/y vyhotovovat</w:t>
      </w:r>
      <w:r w:rsidRPr="0082440D">
        <w:rPr>
          <w:rStyle w:val="Siln"/>
          <w:b w:val="0"/>
          <w:bCs w:val="0"/>
          <w:color w:val="1F497D"/>
          <w:sz w:val="24"/>
          <w:szCs w:val="24"/>
        </w:rPr>
        <w:t xml:space="preserve"> </w:t>
      </w:r>
      <w:r w:rsidRPr="0082440D">
        <w:rPr>
          <w:rStyle w:val="Siln"/>
          <w:b w:val="0"/>
          <w:bCs w:val="0"/>
          <w:sz w:val="24"/>
          <w:szCs w:val="24"/>
        </w:rPr>
        <w:t xml:space="preserve">(dle § 56/2,3  ZOM a § 92 zákona č. 499/2004 Sb., o archivnictví). </w:t>
      </w:r>
    </w:p>
    <w:p w14:paraId="2F605D55" w14:textId="6A519996" w:rsidR="0082440D" w:rsidRDefault="0082440D" w:rsidP="0082440D">
      <w:pPr>
        <w:jc w:val="both"/>
        <w:rPr>
          <w:rStyle w:val="Siln"/>
          <w:b w:val="0"/>
          <w:bCs w:val="0"/>
          <w:sz w:val="24"/>
          <w:szCs w:val="24"/>
        </w:rPr>
      </w:pPr>
      <w:r w:rsidRPr="0082440D">
        <w:rPr>
          <w:rStyle w:val="Siln"/>
          <w:b w:val="0"/>
          <w:bCs w:val="0"/>
          <w:sz w:val="24"/>
          <w:szCs w:val="24"/>
        </w:rPr>
        <w:t xml:space="preserve">Žádosti vyřizuje matrikářka Jitka Rejmonová, e-mail: </w:t>
      </w:r>
      <w:hyperlink r:id="rId10" w:history="1">
        <w:r w:rsidRPr="0082440D">
          <w:rPr>
            <w:rStyle w:val="Hypertextovodkaz"/>
            <w:sz w:val="24"/>
            <w:szCs w:val="24"/>
          </w:rPr>
          <w:t>jitka.rejmonová@praha1.cz</w:t>
        </w:r>
      </w:hyperlink>
      <w:r w:rsidRPr="0082440D">
        <w:rPr>
          <w:rStyle w:val="Siln"/>
          <w:b w:val="0"/>
          <w:bCs w:val="0"/>
          <w:sz w:val="24"/>
          <w:szCs w:val="24"/>
        </w:rPr>
        <w:t>.</w:t>
      </w:r>
    </w:p>
    <w:p w14:paraId="577DFE9C" w14:textId="0834A90C" w:rsidR="009B60EA" w:rsidRDefault="009B60EA" w:rsidP="0082440D">
      <w:pPr>
        <w:jc w:val="both"/>
        <w:rPr>
          <w:sz w:val="24"/>
          <w:szCs w:val="24"/>
        </w:rPr>
      </w:pPr>
    </w:p>
    <w:p w14:paraId="40C4F9C1" w14:textId="3B8B3EC7" w:rsidR="00635035" w:rsidRDefault="00635035" w:rsidP="00635035">
      <w:pPr>
        <w:jc w:val="both"/>
      </w:pPr>
      <w:r>
        <w:t xml:space="preserve">Důvodem výše navrhovaného postupu je snížení zbytečné administrativní zátěže pro případ, že by se předmětný zápis ve sbírce židovských matrik uložených v Národním archivu nedohledal a tudíž by Úřad městské části Praha 1 druhopis matričního dokladu nemohl vydat. Pokud by totiž byla žádost  postoupena Úřadu městské části Praha 1 za účelem vydání druhopisu matričního dokladu, a to z důvodu místní nepříslušnosti k vyřízení žádosti o vydání tohoto druhopisu matričním úřadem, jemuž byla podána, a Úřad městské části Praha 1 by tento druhopis nemohl vydat (zápis ve sbírce židovských matrik uložených v Národním archivu nebyl nalezen), pak by tuto žádost musel vracet původně oslovenému matričnímu úřadu </w:t>
      </w:r>
      <w:r w:rsidR="009A2D67">
        <w:t xml:space="preserve">zpět </w:t>
      </w:r>
      <w:r>
        <w:t xml:space="preserve">nebo </w:t>
      </w:r>
      <w:r w:rsidR="009A2D67">
        <w:t xml:space="preserve">místně </w:t>
      </w:r>
      <w:r>
        <w:t xml:space="preserve">příslušnému matričnímu úřadu </w:t>
      </w:r>
      <w:r w:rsidR="009A2D67">
        <w:t xml:space="preserve">pro vydání druhopisu matričního dokladu </w:t>
      </w:r>
      <w:r>
        <w:t xml:space="preserve">se souhlasem Magistrátu hl. m. Prahy. </w:t>
      </w:r>
    </w:p>
    <w:p w14:paraId="6745E2F6" w14:textId="77777777" w:rsidR="00635035" w:rsidRDefault="00635035" w:rsidP="0082440D">
      <w:pPr>
        <w:jc w:val="both"/>
        <w:rPr>
          <w:sz w:val="24"/>
          <w:szCs w:val="24"/>
        </w:rPr>
      </w:pPr>
    </w:p>
    <w:p w14:paraId="3B66A14D" w14:textId="77777777" w:rsidR="00635035" w:rsidRPr="0082440D" w:rsidRDefault="00635035" w:rsidP="0082440D">
      <w:pPr>
        <w:jc w:val="both"/>
        <w:rPr>
          <w:sz w:val="24"/>
          <w:szCs w:val="24"/>
        </w:rPr>
      </w:pPr>
    </w:p>
    <w:p w14:paraId="1EE95F58" w14:textId="5810AE1D" w:rsidR="0082440D" w:rsidRPr="0082440D" w:rsidRDefault="009B60EA" w:rsidP="0082440D">
      <w:pPr>
        <w:rPr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  <w14:ligatures w14:val="standardContextual"/>
        </w:rPr>
        <w:drawing>
          <wp:inline distT="0" distB="0" distL="0" distR="0" wp14:anchorId="12F47BDC" wp14:editId="259543AA">
            <wp:extent cx="1102995" cy="735330"/>
            <wp:effectExtent l="0" t="0" r="1905" b="7620"/>
            <wp:docPr id="2" name="Obrázek 2" descr="Staré knihy sklizně na řá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taré knihy sklizně na řádk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5793" cy="73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6AF5" w14:textId="77777777" w:rsidR="007304A1" w:rsidRDefault="007304A1" w:rsidP="009B60EA">
      <w:pPr>
        <w:jc w:val="both"/>
        <w:rPr>
          <w:color w:val="1F497D"/>
          <w:sz w:val="24"/>
          <w:szCs w:val="24"/>
        </w:rPr>
      </w:pPr>
    </w:p>
    <w:p w14:paraId="3253357C" w14:textId="188B312E" w:rsidR="009B60EA" w:rsidRPr="009B60EA" w:rsidRDefault="009B60EA" w:rsidP="009B60EA">
      <w:pPr>
        <w:jc w:val="both"/>
        <w:rPr>
          <w:color w:val="1F497D"/>
          <w:sz w:val="24"/>
          <w:szCs w:val="24"/>
        </w:rPr>
      </w:pPr>
      <w:r w:rsidRPr="009B60EA">
        <w:rPr>
          <w:color w:val="1F497D"/>
          <w:sz w:val="24"/>
          <w:szCs w:val="24"/>
        </w:rPr>
        <w:t xml:space="preserve">Existuje </w:t>
      </w:r>
      <w:r w:rsidRPr="009B60EA">
        <w:rPr>
          <w:b/>
          <w:bCs/>
          <w:color w:val="1F497D"/>
          <w:sz w:val="24"/>
          <w:szCs w:val="24"/>
          <w:highlight w:val="yellow"/>
        </w:rPr>
        <w:t>nová aplikace VadeMeCum</w:t>
      </w:r>
      <w:r w:rsidRPr="009B60EA">
        <w:rPr>
          <w:color w:val="1F497D"/>
          <w:sz w:val="24"/>
          <w:szCs w:val="24"/>
        </w:rPr>
        <w:t>, do které mohou matrikářky a matrikáři nahlížet, aby zjistili, které matriky se v Národním archivu dochovaly, popřípadě nahlédnutím do jmenných indexů ověřit příjmení hledaných osob.</w:t>
      </w:r>
    </w:p>
    <w:p w14:paraId="1BF62E0E" w14:textId="77777777" w:rsidR="009B60EA" w:rsidRPr="009B60EA" w:rsidRDefault="009B60EA" w:rsidP="009B60EA">
      <w:pPr>
        <w:rPr>
          <w:color w:val="1F497D"/>
          <w:sz w:val="24"/>
          <w:szCs w:val="24"/>
        </w:rPr>
      </w:pPr>
    </w:p>
    <w:p w14:paraId="28721B55" w14:textId="2DE44698" w:rsidR="009B60EA" w:rsidRPr="009B60EA" w:rsidRDefault="009B60EA" w:rsidP="009B60EA">
      <w:pPr>
        <w:rPr>
          <w:color w:val="1F497D"/>
          <w:sz w:val="24"/>
          <w:szCs w:val="24"/>
        </w:rPr>
      </w:pPr>
      <w:r w:rsidRPr="009B60EA">
        <w:rPr>
          <w:color w:val="1F497D"/>
          <w:sz w:val="24"/>
          <w:szCs w:val="24"/>
        </w:rPr>
        <w:t>Sbírka Matriky židovských náboženských obcí v českých krajích 1784-1949 (NAD 167; značka HBMa)</w:t>
      </w:r>
      <w:hyperlink r:id="rId12" w:history="1">
        <w:r w:rsidRPr="00E26F28">
          <w:rPr>
            <w:rStyle w:val="Hypertextovodkaz"/>
            <w:sz w:val="24"/>
            <w:szCs w:val="24"/>
          </w:rPr>
          <w:t>https://vademecum.nacr.cz/vademecum/permalink?xid=a4dcbd500d4a5e66a63662159811f28a</w:t>
        </w:r>
      </w:hyperlink>
    </w:p>
    <w:p w14:paraId="520DB67B" w14:textId="77777777" w:rsidR="009B60EA" w:rsidRDefault="009B60EA" w:rsidP="009B60EA">
      <w:pPr>
        <w:jc w:val="both"/>
        <w:rPr>
          <w:color w:val="1F497D"/>
          <w:sz w:val="24"/>
          <w:szCs w:val="24"/>
        </w:rPr>
      </w:pPr>
      <w:r w:rsidRPr="009B60EA">
        <w:rPr>
          <w:color w:val="1F497D"/>
          <w:sz w:val="24"/>
          <w:szCs w:val="24"/>
        </w:rPr>
        <w:lastRenderedPageBreak/>
        <w:t xml:space="preserve">Celá sbírka byla digitalizována a zpřístupněna na webových stránkách Národního archivu v aplikaci VadeMeCum: </w:t>
      </w:r>
    </w:p>
    <w:p w14:paraId="5F308FB6" w14:textId="1694764E" w:rsidR="009B60EA" w:rsidRPr="009B60EA" w:rsidRDefault="00000000" w:rsidP="009B60EA">
      <w:pPr>
        <w:jc w:val="both"/>
        <w:rPr>
          <w:color w:val="1F497D"/>
          <w:sz w:val="24"/>
          <w:szCs w:val="24"/>
        </w:rPr>
      </w:pPr>
      <w:hyperlink r:id="rId13" w:history="1">
        <w:r w:rsidR="009B60EA" w:rsidRPr="00E26F28">
          <w:rPr>
            <w:rStyle w:val="Hypertextovodkaz"/>
            <w:sz w:val="24"/>
            <w:szCs w:val="24"/>
          </w:rPr>
          <w:t>https://vademecum.nacr.cz/vademecum/permalink?xid=f86bf41ed11ae5f01740720eed9e0dbb</w:t>
        </w:r>
      </w:hyperlink>
      <w:r w:rsidR="009B60EA">
        <w:rPr>
          <w:color w:val="1F497D"/>
          <w:sz w:val="24"/>
          <w:szCs w:val="24"/>
        </w:rPr>
        <w:t xml:space="preserve">   </w:t>
      </w:r>
      <w:r w:rsidR="009B60EA" w:rsidRPr="009B60EA">
        <w:rPr>
          <w:color w:val="1F497D"/>
          <w:sz w:val="24"/>
          <w:szCs w:val="24"/>
        </w:rPr>
        <w:t>Dále přes ikonu „Listování v pomůcce“</w:t>
      </w:r>
    </w:p>
    <w:p w14:paraId="3458A2BD" w14:textId="77777777" w:rsidR="0082440D" w:rsidRPr="009B60EA" w:rsidRDefault="0082440D" w:rsidP="0082440D">
      <w:pPr>
        <w:rPr>
          <w:sz w:val="28"/>
          <w:szCs w:val="28"/>
        </w:rPr>
      </w:pPr>
    </w:p>
    <w:p w14:paraId="76F95A33" w14:textId="7E440952" w:rsidR="0082440D" w:rsidRPr="009B60EA" w:rsidRDefault="009B60EA" w:rsidP="0082440D">
      <w:pPr>
        <w:rPr>
          <w:rStyle w:val="Siln"/>
          <w:b w:val="0"/>
          <w:bCs w:val="0"/>
          <w:sz w:val="24"/>
          <w:szCs w:val="24"/>
          <w:u w:val="single"/>
        </w:rPr>
      </w:pPr>
      <w:r w:rsidRPr="009B60EA">
        <w:rPr>
          <w:rStyle w:val="Siln"/>
          <w:b w:val="0"/>
          <w:bCs w:val="0"/>
          <w:sz w:val="24"/>
          <w:szCs w:val="24"/>
          <w:u w:val="single"/>
        </w:rPr>
        <w:t>Doplňující informace k této problematice od paní Ivy Čadkové z NA:</w:t>
      </w:r>
    </w:p>
    <w:p w14:paraId="0FFEB65F" w14:textId="77777777" w:rsidR="0082440D" w:rsidRPr="009B60EA" w:rsidRDefault="0082440D" w:rsidP="009B60EA">
      <w:pPr>
        <w:jc w:val="both"/>
        <w:rPr>
          <w:i/>
          <w:iCs/>
        </w:rPr>
      </w:pPr>
      <w:r w:rsidRPr="009B60EA">
        <w:rPr>
          <w:i/>
          <w:iCs/>
        </w:rPr>
        <w:t xml:space="preserve">Součástí sbírky „Matriky židovských náboženských obcí v českých krajích“ (Židovské matriky, zkr. fondu HBMa) jsou vedle matrik i matriční listiny. Mimo jiné to jsou ohledací listy z ghetta Terezín (léta 1941-1943). Dále je to velká sbírka tzv. Prohlášení za mrtva z let 1945-1949 (1950), na jejichž základě měly být učiněny zápisy o úmrtí do příslušných matrik. To se však z časových důvodů nepodařilo dokončit.  Přesto lze v těchto písemnostech vyhledat i údaje, které nelze poskytnout z matrik, protože se nedochovaly (tj. datum a místo narození, jména rodičů, poslední bydliště, případně i jméno a adresu žadatele o prohlášení za mrtva). </w:t>
      </w:r>
    </w:p>
    <w:p w14:paraId="39A71B40" w14:textId="77777777" w:rsidR="0082440D" w:rsidRPr="009B60EA" w:rsidRDefault="0082440D" w:rsidP="009B60EA">
      <w:pPr>
        <w:jc w:val="both"/>
        <w:rPr>
          <w:i/>
          <w:iCs/>
          <w:sz w:val="12"/>
          <w:szCs w:val="12"/>
        </w:rPr>
      </w:pPr>
    </w:p>
    <w:p w14:paraId="5ACD3DB1" w14:textId="77777777" w:rsidR="0082440D" w:rsidRPr="009B60EA" w:rsidRDefault="0082440D" w:rsidP="009B60EA">
      <w:pPr>
        <w:jc w:val="both"/>
        <w:rPr>
          <w:i/>
          <w:iCs/>
        </w:rPr>
      </w:pPr>
      <w:r w:rsidRPr="009B60EA">
        <w:rPr>
          <w:i/>
          <w:iCs/>
        </w:rPr>
        <w:t xml:space="preserve">Seznamy osob deportovaných v době okupace do ghetta Terezín a dalších koncentračních táborů byly nejprve publikovány v Terezínské pamětní knize, následně byla vytvořena i databáze </w:t>
      </w:r>
      <w:hyperlink r:id="rId14" w:history="1">
        <w:r w:rsidRPr="009B60EA">
          <w:rPr>
            <w:rStyle w:val="Hypertextovodkaz"/>
            <w:i/>
            <w:iCs/>
            <w:color w:val="auto"/>
          </w:rPr>
          <w:t>www.holocaust.cz</w:t>
        </w:r>
      </w:hyperlink>
    </w:p>
    <w:p w14:paraId="0EC4882B" w14:textId="4AF81E19" w:rsidR="0082440D" w:rsidRPr="009B60EA" w:rsidRDefault="0082440D" w:rsidP="009B60EA">
      <w:pPr>
        <w:jc w:val="both"/>
        <w:rPr>
          <w:i/>
          <w:iCs/>
        </w:rPr>
      </w:pPr>
      <w:r w:rsidRPr="009B60EA">
        <w:rPr>
          <w:i/>
          <w:iCs/>
        </w:rPr>
        <w:t>Tuto databázi spravuje Institut Terezínské iniciativy a postupně ji doplňuje o dokumenty nalezené ve fondech Národního archivu (ohledací listy z Terezína, žádosti o vydání pasu – často s fotografiemi, spisy z fondu Ministerstvo vnitra, Policejní ředitelství v Praze, apod.). Transportní listiny, deportační kartotéka a kartotéka zemřelých v terezínském ghettu, které byly základem pro přípravu databáze, obsahují vedle jména a data narození i poslední bydliště jmenované osoby. Jsou uložené ve fondu 3.</w:t>
      </w:r>
      <w:r w:rsidR="00141A59">
        <w:rPr>
          <w:i/>
          <w:iCs/>
        </w:rPr>
        <w:t> </w:t>
      </w:r>
      <w:r w:rsidRPr="009B60EA">
        <w:rPr>
          <w:i/>
          <w:iCs/>
        </w:rPr>
        <w:t xml:space="preserve">oddělení Národního archivu Koncentrační tábory – okupační vězeňské spisy (KT-OVS). </w:t>
      </w:r>
    </w:p>
    <w:p w14:paraId="24A89D6F" w14:textId="77777777" w:rsidR="0082440D" w:rsidRPr="009B60EA" w:rsidRDefault="0082440D" w:rsidP="009B60EA">
      <w:pPr>
        <w:jc w:val="both"/>
        <w:rPr>
          <w:i/>
          <w:iCs/>
        </w:rPr>
      </w:pPr>
    </w:p>
    <w:p w14:paraId="024AD15F" w14:textId="77777777" w:rsidR="0082440D" w:rsidRDefault="0082440D" w:rsidP="0082440D">
      <w:pPr>
        <w:rPr>
          <w:color w:val="00206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5954"/>
      </w:tblGrid>
      <w:tr w:rsidR="0082440D" w14:paraId="0F0069EB" w14:textId="77777777" w:rsidTr="0082440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D56C" w14:textId="2D58B197" w:rsidR="0082440D" w:rsidRDefault="0082440D">
            <w:pPr>
              <w:rPr>
                <w:color w:val="1F497D"/>
                <w:lang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1036045B" wp14:editId="08B1F034">
                  <wp:extent cx="1152525" cy="10858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54A5" w14:textId="77777777" w:rsidR="0082440D" w:rsidRDefault="0082440D">
            <w:pPr>
              <w:rPr>
                <w:rFonts w:ascii="Franklin Gothic Heavy" w:hAnsi="Franklin Gothic Heavy"/>
                <w:color w:val="C0504D"/>
                <w:spacing w:val="60"/>
                <w:sz w:val="19"/>
                <w:szCs w:val="19"/>
                <w:lang w:eastAsia="cs-CZ"/>
              </w:rPr>
            </w:pPr>
          </w:p>
          <w:p w14:paraId="3FE2288E" w14:textId="77777777" w:rsidR="0082440D" w:rsidRDefault="0082440D">
            <w:pPr>
              <w:rPr>
                <w:rFonts w:ascii="Franklin Gothic Heavy" w:hAnsi="Franklin Gothic Heavy"/>
                <w:color w:val="993366"/>
                <w:spacing w:val="60"/>
                <w:sz w:val="19"/>
                <w:szCs w:val="19"/>
                <w:lang w:eastAsia="cs-CZ"/>
              </w:rPr>
            </w:pPr>
            <w:r>
              <w:rPr>
                <w:rFonts w:ascii="Franklin Gothic Heavy" w:hAnsi="Franklin Gothic Heavy"/>
                <w:color w:val="C0504D"/>
                <w:spacing w:val="60"/>
                <w:sz w:val="20"/>
                <w:szCs w:val="20"/>
                <w:lang w:eastAsia="cs-CZ"/>
              </w:rPr>
              <w:t>IVA ČADKOVÁ</w:t>
            </w:r>
          </w:p>
          <w:p w14:paraId="623AAC58" w14:textId="77777777" w:rsidR="0082440D" w:rsidRDefault="0082440D">
            <w:pPr>
              <w:autoSpaceDE w:val="0"/>
              <w:autoSpaceDN w:val="0"/>
              <w:rPr>
                <w:rFonts w:ascii="Franklin Gothic Demi" w:hAnsi="Franklin Gothic Demi"/>
                <w:color w:val="808080"/>
                <w:sz w:val="17"/>
                <w:szCs w:val="17"/>
                <w:lang w:eastAsia="cs-CZ"/>
              </w:rPr>
            </w:pPr>
            <w:r>
              <w:rPr>
                <w:rFonts w:ascii="Franklin Gothic Demi" w:hAnsi="Franklin Gothic Demi"/>
                <w:color w:val="808080"/>
                <w:sz w:val="17"/>
                <w:szCs w:val="17"/>
                <w:lang w:eastAsia="cs-CZ"/>
              </w:rPr>
              <w:t xml:space="preserve">rada </w:t>
            </w:r>
            <w:r>
              <w:rPr>
                <w:rFonts w:ascii="Franklin Gothic Book" w:hAnsi="Franklin Gothic Book"/>
                <w:color w:val="808080"/>
                <w:sz w:val="17"/>
                <w:szCs w:val="17"/>
                <w:lang w:eastAsia="cs-CZ"/>
              </w:rPr>
              <w:t xml:space="preserve">| </w:t>
            </w:r>
            <w:r>
              <w:rPr>
                <w:rFonts w:ascii="Franklin Gothic Demi" w:hAnsi="Franklin Gothic Demi"/>
                <w:color w:val="808080"/>
                <w:sz w:val="17"/>
                <w:szCs w:val="17"/>
                <w:lang w:eastAsia="cs-CZ"/>
              </w:rPr>
              <w:t>archivář</w:t>
            </w:r>
          </w:p>
          <w:p w14:paraId="7FF2A739" w14:textId="77777777" w:rsidR="0082440D" w:rsidRDefault="0082440D">
            <w:pPr>
              <w:autoSpaceDE w:val="0"/>
              <w:autoSpaceDN w:val="0"/>
              <w:rPr>
                <w:rFonts w:ascii="Franklin Gothic Demi" w:hAnsi="Franklin Gothic Demi"/>
                <w:i/>
                <w:iCs/>
                <w:color w:val="1F497D"/>
                <w:sz w:val="17"/>
                <w:szCs w:val="17"/>
                <w:lang w:eastAsia="cs-CZ"/>
              </w:rPr>
            </w:pPr>
            <w:r>
              <w:rPr>
                <w:rFonts w:ascii="Franklin Gothic Demi" w:hAnsi="Franklin Gothic Demi"/>
                <w:i/>
                <w:iCs/>
                <w:color w:val="1F497D"/>
                <w:sz w:val="17"/>
                <w:szCs w:val="17"/>
                <w:lang w:eastAsia="cs-CZ"/>
              </w:rPr>
              <w:t xml:space="preserve">oddělení fondů samosprávy a státní správy do r. 1848 </w:t>
            </w:r>
          </w:p>
          <w:p w14:paraId="1B062E32" w14:textId="77777777" w:rsidR="0082440D" w:rsidRDefault="0082440D">
            <w:pPr>
              <w:autoSpaceDE w:val="0"/>
              <w:autoSpaceDN w:val="0"/>
              <w:rPr>
                <w:rFonts w:ascii="Franklin Gothic Demi" w:hAnsi="Franklin Gothic Demi"/>
                <w:i/>
                <w:iCs/>
                <w:color w:val="1F497D"/>
                <w:sz w:val="17"/>
                <w:szCs w:val="17"/>
                <w:lang w:eastAsia="cs-CZ"/>
              </w:rPr>
            </w:pPr>
            <w:r>
              <w:rPr>
                <w:rFonts w:ascii="Franklin Gothic Demi" w:hAnsi="Franklin Gothic Demi"/>
                <w:i/>
                <w:iCs/>
                <w:color w:val="1F497D"/>
                <w:sz w:val="17"/>
                <w:szCs w:val="17"/>
                <w:lang w:eastAsia="cs-CZ"/>
              </w:rPr>
              <w:t>a církevních institucí</w:t>
            </w:r>
          </w:p>
          <w:p w14:paraId="5726EAA3" w14:textId="77777777" w:rsidR="0082440D" w:rsidRDefault="0082440D">
            <w:pPr>
              <w:rPr>
                <w:rFonts w:ascii="Franklin Gothic Book" w:hAnsi="Franklin Gothic Book"/>
                <w:color w:val="1F497D"/>
                <w:sz w:val="17"/>
                <w:szCs w:val="17"/>
                <w:lang w:eastAsia="cs-CZ"/>
              </w:rPr>
            </w:pPr>
            <w:r>
              <w:rPr>
                <w:rFonts w:ascii="Franklin Gothic Book" w:hAnsi="Franklin Gothic Book"/>
                <w:color w:val="1F497D"/>
                <w:sz w:val="17"/>
                <w:szCs w:val="17"/>
                <w:lang w:eastAsia="cs-CZ"/>
              </w:rPr>
              <w:t>třída Milady Horákové 133, 160 00 Praha 6, tel: +420 974 847 863</w:t>
            </w:r>
          </w:p>
          <w:p w14:paraId="0B044B15" w14:textId="77777777" w:rsidR="0082440D" w:rsidRDefault="00000000">
            <w:pPr>
              <w:rPr>
                <w:rFonts w:ascii="Franklin Gothic Demi" w:hAnsi="Franklin Gothic Demi"/>
                <w:color w:val="1F497D"/>
                <w:u w:val="single"/>
                <w:lang w:eastAsia="cs-CZ"/>
              </w:rPr>
            </w:pPr>
            <w:hyperlink r:id="rId17" w:history="1">
              <w:r w:rsidR="0082440D">
                <w:rPr>
                  <w:rStyle w:val="Hypertextovodkaz"/>
                  <w:rFonts w:ascii="Franklin Gothic Demi" w:hAnsi="Franklin Gothic Demi"/>
                  <w:color w:val="1F497D"/>
                  <w:sz w:val="17"/>
                  <w:szCs w:val="17"/>
                  <w:lang w:eastAsia="cs-CZ"/>
                </w:rPr>
                <w:t>http://www.nacr.cz</w:t>
              </w:r>
            </w:hyperlink>
          </w:p>
          <w:p w14:paraId="3EC10C44" w14:textId="77777777" w:rsidR="0082440D" w:rsidRDefault="0082440D">
            <w:pPr>
              <w:rPr>
                <w:color w:val="1F497D"/>
                <w:lang w:eastAsia="cs-CZ"/>
              </w:rPr>
            </w:pPr>
          </w:p>
        </w:tc>
      </w:tr>
    </w:tbl>
    <w:p w14:paraId="5996D021" w14:textId="5F6A8860" w:rsidR="0071067C" w:rsidRDefault="0071067C"/>
    <w:p w14:paraId="14FEA850" w14:textId="1DDC2B84" w:rsidR="006516E4" w:rsidRDefault="006516E4" w:rsidP="00141A59">
      <w:pPr>
        <w:jc w:val="both"/>
      </w:pPr>
    </w:p>
    <w:sectPr w:rsidR="0065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6A43" w14:textId="77777777" w:rsidR="00757AC8" w:rsidRDefault="00757AC8" w:rsidP="007304A1">
      <w:r>
        <w:separator/>
      </w:r>
    </w:p>
  </w:endnote>
  <w:endnote w:type="continuationSeparator" w:id="0">
    <w:p w14:paraId="297D64F9" w14:textId="77777777" w:rsidR="00757AC8" w:rsidRDefault="00757AC8" w:rsidP="007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E771" w14:textId="77777777" w:rsidR="00757AC8" w:rsidRDefault="00757AC8" w:rsidP="007304A1">
      <w:r>
        <w:separator/>
      </w:r>
    </w:p>
  </w:footnote>
  <w:footnote w:type="continuationSeparator" w:id="0">
    <w:p w14:paraId="69A84DFD" w14:textId="77777777" w:rsidR="00757AC8" w:rsidRDefault="00757AC8" w:rsidP="007304A1">
      <w:r>
        <w:continuationSeparator/>
      </w:r>
    </w:p>
  </w:footnote>
  <w:footnote w:id="1">
    <w:p w14:paraId="4D3CF486" w14:textId="532BC3BE" w:rsidR="007304A1" w:rsidRDefault="007304A1">
      <w:pPr>
        <w:pStyle w:val="Textpoznpodarou"/>
      </w:pPr>
      <w:r>
        <w:rPr>
          <w:rStyle w:val="Znakapoznpodarou"/>
        </w:rPr>
        <w:footnoteRef/>
      </w:r>
      <w:r>
        <w:t xml:space="preserve"> Zpracovala Mgr. Jaroslava Ježková.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4D5"/>
    <w:multiLevelType w:val="hybridMultilevel"/>
    <w:tmpl w:val="A824F71C"/>
    <w:lvl w:ilvl="0" w:tplc="8B2C7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07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0D"/>
    <w:rsid w:val="000C11AF"/>
    <w:rsid w:val="00141A59"/>
    <w:rsid w:val="00210472"/>
    <w:rsid w:val="00222E03"/>
    <w:rsid w:val="00542C51"/>
    <w:rsid w:val="00635035"/>
    <w:rsid w:val="006516E4"/>
    <w:rsid w:val="0071067C"/>
    <w:rsid w:val="007304A1"/>
    <w:rsid w:val="00757AC8"/>
    <w:rsid w:val="008041CF"/>
    <w:rsid w:val="0082440D"/>
    <w:rsid w:val="009A2D67"/>
    <w:rsid w:val="009B60EA"/>
    <w:rsid w:val="00A31BFD"/>
    <w:rsid w:val="00B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7B44"/>
  <w15:chartTrackingRefBased/>
  <w15:docId w15:val="{218B328B-D71C-4346-BAF9-350A412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40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4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440D"/>
    <w:pPr>
      <w:ind w:left="720"/>
    </w:pPr>
  </w:style>
  <w:style w:type="character" w:styleId="Siln">
    <w:name w:val="Strong"/>
    <w:basedOn w:val="Standardnpsmoodstavce"/>
    <w:uiPriority w:val="22"/>
    <w:qFormat/>
    <w:rsid w:val="0082440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B60EA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4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04A1"/>
    <w:rPr>
      <w:rFonts w:ascii="Calibri" w:hAnsi="Calibri" w:cs="Calibri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7304A1"/>
    <w:rPr>
      <w:vertAlign w:val="superscript"/>
    </w:rPr>
  </w:style>
  <w:style w:type="paragraph" w:styleId="Revize">
    <w:name w:val="Revision"/>
    <w:hidden/>
    <w:uiPriority w:val="99"/>
    <w:semiHidden/>
    <w:rsid w:val="00635035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r.cz/" TargetMode="External"/><Relationship Id="rId13" Type="http://schemas.openxmlformats.org/officeDocument/2006/relationships/hyperlink" Target="https://vademecum.nacr.cz/vademecum/permalink?xid=f86bf41ed11ae5f01740720eed9e0db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demecum.nacr.cz/vademecum/permalink?xid=a4dcbd500d4a5e66a63662159811f28a" TargetMode="External"/><Relationship Id="rId17" Type="http://schemas.openxmlformats.org/officeDocument/2006/relationships/hyperlink" Target="http://www.nacr.cz/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jpg@01D95B17.E9EB7D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jitka.rejmonov&#225;@praha1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a.cadkova@nacr.cz" TargetMode="External"/><Relationship Id="rId14" Type="http://schemas.openxmlformats.org/officeDocument/2006/relationships/hyperlink" Target="http://www.holocau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A158-36BD-4099-B77C-019F17FC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Ježek</dc:creator>
  <cp:keywords/>
  <dc:description/>
  <cp:lastModifiedBy>Jitka Morávková</cp:lastModifiedBy>
  <cp:revision>5</cp:revision>
  <dcterms:created xsi:type="dcterms:W3CDTF">2023-03-22T12:03:00Z</dcterms:created>
  <dcterms:modified xsi:type="dcterms:W3CDTF">2023-03-31T13:40:00Z</dcterms:modified>
</cp:coreProperties>
</file>